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BD9" w:rsidRPr="00431BD9" w:rsidRDefault="00A05B32" w:rsidP="00431BD9">
      <w:pPr>
        <w:pStyle w:val="berschrift2"/>
        <w:numPr>
          <w:ilvl w:val="0"/>
          <w:numId w:val="25"/>
        </w:numPr>
        <w:ind w:left="284" w:hanging="284"/>
        <w:rPr>
          <w:b/>
        </w:rPr>
      </w:pPr>
      <w:bookmarkStart w:id="0" w:name="_Toc417378885"/>
      <w:bookmarkStart w:id="1" w:name="_Toc417378881"/>
      <w:r>
        <w:rPr>
          <w:b/>
        </w:rPr>
        <w:t xml:space="preserve">Room layout plan </w:t>
      </w:r>
      <w:bookmarkEnd w:id="0"/>
    </w:p>
    <w:p w:rsidR="00B404D7" w:rsidRDefault="00C5131F" w:rsidP="005B46E7">
      <w:pPr>
        <w:pStyle w:val="Listenabsatz"/>
        <w:spacing w:before="0" w:after="0" w:line="276" w:lineRule="auto"/>
        <w:ind w:left="567"/>
        <w:contextualSpacing w:val="0"/>
        <w:jc w:val="both"/>
      </w:pPr>
      <w:r>
        <w:rPr>
          <w:noProof/>
        </w:rPr>
        <w:drawing>
          <wp:inline distT="0" distB="0" distL="0" distR="0" wp14:anchorId="3D87E555" wp14:editId="173657AC">
            <wp:extent cx="5760720" cy="3269615"/>
            <wp:effectExtent l="0" t="0" r="0" b="698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269615"/>
                    </a:xfrm>
                    <a:prstGeom prst="rect">
                      <a:avLst/>
                    </a:prstGeom>
                  </pic:spPr>
                </pic:pic>
              </a:graphicData>
            </a:graphic>
          </wp:inline>
        </w:drawing>
      </w:r>
    </w:p>
    <w:p w:rsidR="00B404D7" w:rsidRDefault="00B404D7" w:rsidP="005B46E7">
      <w:pPr>
        <w:pStyle w:val="Listenabsatz"/>
        <w:spacing w:before="0" w:after="0" w:line="276" w:lineRule="auto"/>
        <w:ind w:left="567"/>
        <w:contextualSpacing w:val="0"/>
        <w:jc w:val="both"/>
      </w:pPr>
    </w:p>
    <w:tbl>
      <w:tblPr>
        <w:tblStyle w:val="Tabellenraster"/>
        <w:tblW w:w="8495" w:type="dxa"/>
        <w:tblInd w:w="567" w:type="dxa"/>
        <w:tblLook w:val="04A0" w:firstRow="1" w:lastRow="0" w:firstColumn="1" w:lastColumn="0" w:noHBand="0" w:noVBand="1"/>
      </w:tblPr>
      <w:tblGrid>
        <w:gridCol w:w="4309"/>
        <w:gridCol w:w="4186"/>
      </w:tblGrid>
      <w:tr w:rsidR="00263663" w:rsidTr="00263663">
        <w:tc>
          <w:tcPr>
            <w:tcW w:w="4309" w:type="dxa"/>
          </w:tcPr>
          <w:p w:rsidR="00263663" w:rsidRPr="00263663" w:rsidRDefault="00263663" w:rsidP="00263663">
            <w:pPr>
              <w:pStyle w:val="Listenabsatz"/>
              <w:spacing w:before="0" w:after="0" w:line="276" w:lineRule="auto"/>
              <w:ind w:left="0"/>
              <w:contextualSpacing w:val="0"/>
              <w:jc w:val="both"/>
              <w:rPr>
                <w:rStyle w:val="tw4winInternal"/>
              </w:rPr>
            </w:pPr>
            <w:r>
              <w:rPr>
                <w:rStyle w:val="tw4winInternal"/>
              </w:rPr>
              <w:t>SBH Palette</w:t>
            </w:r>
          </w:p>
        </w:tc>
        <w:tc>
          <w:tcPr>
            <w:tcW w:w="4186" w:type="dxa"/>
          </w:tcPr>
          <w:p w:rsidR="00263663" w:rsidRDefault="00263663" w:rsidP="00263663">
            <w:pPr>
              <w:pStyle w:val="Listenabsatz"/>
              <w:spacing w:before="0" w:after="0" w:line="276" w:lineRule="auto"/>
              <w:ind w:left="0"/>
              <w:contextualSpacing w:val="0"/>
              <w:jc w:val="both"/>
              <w:rPr>
                <w:sz w:val="22"/>
              </w:rPr>
            </w:pPr>
            <w:r>
              <w:rPr>
                <w:sz w:val="22"/>
              </w:rPr>
              <w:t>POL pallet</w:t>
            </w:r>
          </w:p>
        </w:tc>
      </w:tr>
      <w:tr w:rsidR="00263663" w:rsidTr="00263663">
        <w:tc>
          <w:tcPr>
            <w:tcW w:w="4309" w:type="dxa"/>
          </w:tcPr>
          <w:p w:rsidR="00263663" w:rsidRPr="00263663" w:rsidRDefault="00263663" w:rsidP="00263663">
            <w:pPr>
              <w:pStyle w:val="Listenabsatz"/>
              <w:spacing w:before="0" w:after="0" w:line="276" w:lineRule="auto"/>
              <w:ind w:left="0"/>
              <w:contextualSpacing w:val="0"/>
              <w:jc w:val="both"/>
              <w:rPr>
                <w:rStyle w:val="tw4winInternal"/>
              </w:rPr>
            </w:pPr>
            <w:proofErr w:type="spellStart"/>
            <w:r>
              <w:rPr>
                <w:rStyle w:val="tw4winInternal"/>
              </w:rPr>
              <w:t>Gebäudeschnitt</w:t>
            </w:r>
            <w:proofErr w:type="spellEnd"/>
          </w:p>
        </w:tc>
        <w:tc>
          <w:tcPr>
            <w:tcW w:w="4186" w:type="dxa"/>
          </w:tcPr>
          <w:p w:rsidR="00263663" w:rsidRDefault="00263663" w:rsidP="00263663">
            <w:pPr>
              <w:pStyle w:val="Listenabsatz"/>
              <w:spacing w:before="0" w:after="0" w:line="276" w:lineRule="auto"/>
              <w:ind w:left="0"/>
              <w:contextualSpacing w:val="0"/>
              <w:jc w:val="both"/>
              <w:rPr>
                <w:sz w:val="22"/>
              </w:rPr>
            </w:pPr>
            <w:r>
              <w:rPr>
                <w:sz w:val="22"/>
              </w:rPr>
              <w:t>Building section</w:t>
            </w:r>
          </w:p>
        </w:tc>
      </w:tr>
      <w:tr w:rsidR="00263663" w:rsidTr="00263663">
        <w:tc>
          <w:tcPr>
            <w:tcW w:w="4309" w:type="dxa"/>
          </w:tcPr>
          <w:p w:rsidR="00263663" w:rsidRPr="00263663" w:rsidRDefault="00263663" w:rsidP="00263663">
            <w:pPr>
              <w:pStyle w:val="Listenabsatz"/>
              <w:spacing w:before="0" w:after="0" w:line="276" w:lineRule="auto"/>
              <w:ind w:left="0"/>
              <w:contextualSpacing w:val="0"/>
              <w:jc w:val="both"/>
              <w:rPr>
                <w:rStyle w:val="tw4winInternal"/>
              </w:rPr>
            </w:pPr>
            <w:proofErr w:type="spellStart"/>
            <w:r>
              <w:rPr>
                <w:rStyle w:val="tw4winInternal"/>
              </w:rPr>
              <w:t>Hallenvorfeld</w:t>
            </w:r>
            <w:proofErr w:type="spellEnd"/>
          </w:p>
        </w:tc>
        <w:tc>
          <w:tcPr>
            <w:tcW w:w="4186" w:type="dxa"/>
          </w:tcPr>
          <w:p w:rsidR="00263663" w:rsidRDefault="00263663" w:rsidP="00263663">
            <w:pPr>
              <w:pStyle w:val="Listenabsatz"/>
              <w:spacing w:before="0" w:after="0" w:line="276" w:lineRule="auto"/>
              <w:ind w:left="0"/>
              <w:contextualSpacing w:val="0"/>
              <w:jc w:val="both"/>
              <w:rPr>
                <w:sz w:val="22"/>
              </w:rPr>
            </w:pPr>
            <w:r>
              <w:rPr>
                <w:sz w:val="22"/>
              </w:rPr>
              <w:t>Apron</w:t>
            </w:r>
          </w:p>
        </w:tc>
      </w:tr>
      <w:tr w:rsidR="00263663" w:rsidTr="00263663">
        <w:tc>
          <w:tcPr>
            <w:tcW w:w="4309" w:type="dxa"/>
          </w:tcPr>
          <w:p w:rsidR="00263663" w:rsidRPr="00263663" w:rsidRDefault="00263663" w:rsidP="00263663">
            <w:pPr>
              <w:pStyle w:val="Listenabsatz"/>
              <w:spacing w:before="0" w:after="0" w:line="276" w:lineRule="auto"/>
              <w:ind w:left="0"/>
              <w:contextualSpacing w:val="0"/>
              <w:jc w:val="both"/>
              <w:rPr>
                <w:rStyle w:val="tw4winInternal"/>
              </w:rPr>
            </w:pPr>
            <w:proofErr w:type="spellStart"/>
            <w:r>
              <w:rPr>
                <w:rStyle w:val="tw4winInternal"/>
              </w:rPr>
              <w:t>Verkehrs</w:t>
            </w:r>
            <w:proofErr w:type="spellEnd"/>
            <w:r>
              <w:rPr>
                <w:rStyle w:val="tw4winInternal"/>
              </w:rPr>
              <w:t xml:space="preserve">- und </w:t>
            </w:r>
            <w:proofErr w:type="spellStart"/>
            <w:r>
              <w:rPr>
                <w:rStyle w:val="tw4winInternal"/>
              </w:rPr>
              <w:t>Rangierfläche</w:t>
            </w:r>
            <w:proofErr w:type="spellEnd"/>
          </w:p>
        </w:tc>
        <w:tc>
          <w:tcPr>
            <w:tcW w:w="4186" w:type="dxa"/>
          </w:tcPr>
          <w:p w:rsidR="00263663" w:rsidRDefault="00263663" w:rsidP="00263663">
            <w:pPr>
              <w:pStyle w:val="Listenabsatz"/>
              <w:spacing w:before="0" w:after="0" w:line="276" w:lineRule="auto"/>
              <w:ind w:left="0"/>
              <w:contextualSpacing w:val="0"/>
              <w:jc w:val="both"/>
              <w:rPr>
                <w:sz w:val="22"/>
              </w:rPr>
            </w:pPr>
            <w:r>
              <w:rPr>
                <w:sz w:val="22"/>
              </w:rPr>
              <w:t xml:space="preserve">Traffic and </w:t>
            </w:r>
            <w:proofErr w:type="spellStart"/>
            <w:r>
              <w:rPr>
                <w:sz w:val="22"/>
              </w:rPr>
              <w:t>manoeuvring</w:t>
            </w:r>
            <w:proofErr w:type="spellEnd"/>
            <w:r>
              <w:rPr>
                <w:sz w:val="22"/>
              </w:rPr>
              <w:t xml:space="preserve"> area</w:t>
            </w:r>
          </w:p>
        </w:tc>
      </w:tr>
      <w:tr w:rsidR="00263663" w:rsidTr="00263663">
        <w:tc>
          <w:tcPr>
            <w:tcW w:w="4309" w:type="dxa"/>
          </w:tcPr>
          <w:p w:rsidR="00263663" w:rsidRPr="00263663" w:rsidRDefault="00263663" w:rsidP="00263663">
            <w:pPr>
              <w:pStyle w:val="Listenabsatz"/>
              <w:spacing w:before="0" w:after="0" w:line="276" w:lineRule="auto"/>
              <w:ind w:left="0"/>
              <w:contextualSpacing w:val="0"/>
              <w:jc w:val="both"/>
              <w:rPr>
                <w:rStyle w:val="tw4winInternal"/>
              </w:rPr>
            </w:pPr>
            <w:proofErr w:type="spellStart"/>
            <w:r>
              <w:rPr>
                <w:rStyle w:val="tw4winInternal"/>
              </w:rPr>
              <w:t>Gabelstapler</w:t>
            </w:r>
            <w:proofErr w:type="spellEnd"/>
          </w:p>
        </w:tc>
        <w:tc>
          <w:tcPr>
            <w:tcW w:w="4186" w:type="dxa"/>
          </w:tcPr>
          <w:p w:rsidR="00263663" w:rsidRDefault="00263663" w:rsidP="00263663">
            <w:pPr>
              <w:pStyle w:val="Listenabsatz"/>
              <w:spacing w:before="0" w:after="0" w:line="276" w:lineRule="auto"/>
              <w:ind w:left="0"/>
              <w:contextualSpacing w:val="0"/>
              <w:jc w:val="both"/>
              <w:rPr>
                <w:sz w:val="22"/>
              </w:rPr>
            </w:pPr>
            <w:r>
              <w:rPr>
                <w:sz w:val="22"/>
              </w:rPr>
              <w:t>Forklift</w:t>
            </w:r>
          </w:p>
        </w:tc>
      </w:tr>
    </w:tbl>
    <w:p w:rsidR="00B404D7" w:rsidRPr="0013449E" w:rsidRDefault="00B404D7" w:rsidP="005B46E7">
      <w:pPr>
        <w:pStyle w:val="Listenabsatz"/>
        <w:spacing w:before="0" w:after="0" w:line="276" w:lineRule="auto"/>
        <w:ind w:left="567"/>
        <w:contextualSpacing w:val="0"/>
        <w:jc w:val="both"/>
        <w:rPr>
          <w:sz w:val="22"/>
        </w:rPr>
      </w:pPr>
    </w:p>
    <w:p w:rsidR="00B404D7" w:rsidRDefault="008164FC" w:rsidP="005B46E7">
      <w:pPr>
        <w:pStyle w:val="Listenabsatz"/>
        <w:spacing w:before="0" w:after="0" w:line="276" w:lineRule="auto"/>
        <w:ind w:left="567"/>
        <w:contextualSpacing w:val="0"/>
        <w:jc w:val="both"/>
      </w:pPr>
      <w:r>
        <w:t xml:space="preserve"> </w:t>
      </w:r>
    </w:p>
    <w:p w:rsidR="00674444" w:rsidRDefault="00674444" w:rsidP="005B46E7">
      <w:pPr>
        <w:pStyle w:val="Listenabsatz"/>
        <w:spacing w:before="0" w:after="0" w:line="276" w:lineRule="auto"/>
        <w:ind w:left="567"/>
        <w:contextualSpacing w:val="0"/>
        <w:jc w:val="both"/>
      </w:pPr>
      <w:r>
        <w:t xml:space="preserve">Sample image:  </w:t>
      </w:r>
    </w:p>
    <w:p w:rsidR="00B22C87" w:rsidRDefault="00B22C87" w:rsidP="005B46E7">
      <w:pPr>
        <w:pStyle w:val="Listenabsatz"/>
        <w:spacing w:before="0" w:after="0" w:line="276" w:lineRule="auto"/>
        <w:ind w:left="567"/>
        <w:contextualSpacing w:val="0"/>
        <w:jc w:val="both"/>
      </w:pPr>
    </w:p>
    <w:p w:rsidR="00B22C87" w:rsidRDefault="00B22C87" w:rsidP="005B46E7">
      <w:pPr>
        <w:pStyle w:val="Listenabsatz"/>
        <w:spacing w:before="0" w:after="0" w:line="276" w:lineRule="auto"/>
        <w:ind w:left="567"/>
        <w:contextualSpacing w:val="0"/>
        <w:jc w:val="both"/>
      </w:pPr>
      <w:r>
        <w:rPr>
          <w:noProof/>
        </w:rPr>
        <w:drawing>
          <wp:inline distT="0" distB="0" distL="0" distR="0" wp14:anchorId="0068423C" wp14:editId="3AC1B876">
            <wp:extent cx="2423642" cy="1778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4975" cy="1786314"/>
                    </a:xfrm>
                    <a:prstGeom prst="rect">
                      <a:avLst/>
                    </a:prstGeom>
                    <a:noFill/>
                    <a:ln>
                      <a:noFill/>
                    </a:ln>
                  </pic:spPr>
                </pic:pic>
              </a:graphicData>
            </a:graphic>
          </wp:inline>
        </w:drawing>
      </w:r>
      <w:r>
        <w:t xml:space="preserve"> </w:t>
      </w:r>
      <w:r>
        <w:rPr>
          <w:noProof/>
        </w:rPr>
        <w:drawing>
          <wp:inline distT="0" distB="0" distL="0" distR="0" wp14:anchorId="637DC8CC" wp14:editId="6B8D1346">
            <wp:extent cx="2277534" cy="1759487"/>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7397" cy="1774832"/>
                    </a:xfrm>
                    <a:prstGeom prst="rect">
                      <a:avLst/>
                    </a:prstGeom>
                    <a:noFill/>
                    <a:ln>
                      <a:noFill/>
                    </a:ln>
                  </pic:spPr>
                </pic:pic>
              </a:graphicData>
            </a:graphic>
          </wp:inline>
        </w:drawing>
      </w:r>
    </w:p>
    <w:p w:rsidR="005B46E7" w:rsidRDefault="00634E9A" w:rsidP="005B46E7">
      <w:pPr>
        <w:pStyle w:val="Listenabsatz"/>
        <w:spacing w:before="0" w:after="0" w:line="276" w:lineRule="auto"/>
        <w:ind w:left="567"/>
        <w:contextualSpacing w:val="0"/>
        <w:jc w:val="both"/>
      </w:pPr>
      <w:r>
        <w:t xml:space="preserve"> </w:t>
      </w:r>
    </w:p>
    <w:p w:rsidR="00B404D7" w:rsidRDefault="00B404D7" w:rsidP="00B404D7">
      <w:pPr>
        <w:spacing w:before="0" w:after="0" w:line="276" w:lineRule="auto"/>
        <w:jc w:val="both"/>
      </w:pPr>
    </w:p>
    <w:p w:rsidR="005B46E7" w:rsidRPr="00431BD9" w:rsidRDefault="005B46E7" w:rsidP="00806080">
      <w:pPr>
        <w:pStyle w:val="Listenabsatz"/>
        <w:spacing w:before="0" w:after="0" w:line="276" w:lineRule="auto"/>
        <w:ind w:left="567"/>
        <w:contextualSpacing w:val="0"/>
        <w:jc w:val="center"/>
      </w:pPr>
    </w:p>
    <w:p w:rsidR="00661399" w:rsidRPr="00661399" w:rsidRDefault="00431BD9" w:rsidP="00431BD9">
      <w:pPr>
        <w:pStyle w:val="berschrift2"/>
        <w:numPr>
          <w:ilvl w:val="0"/>
          <w:numId w:val="25"/>
        </w:numPr>
        <w:ind w:left="284" w:hanging="284"/>
        <w:rPr>
          <w:b/>
        </w:rPr>
      </w:pPr>
      <w:r>
        <w:rPr>
          <w:b/>
        </w:rPr>
        <w:lastRenderedPageBreak/>
        <w:t>Structural and technical space requirements</w:t>
      </w:r>
    </w:p>
    <w:tbl>
      <w:tblPr>
        <w:tblStyle w:val="Tabellenraster"/>
        <w:tblW w:w="9062" w:type="dxa"/>
        <w:jc w:val="center"/>
        <w:tblLook w:val="04A0" w:firstRow="1" w:lastRow="0" w:firstColumn="1" w:lastColumn="0" w:noHBand="0" w:noVBand="1"/>
      </w:tblPr>
      <w:tblGrid>
        <w:gridCol w:w="456"/>
        <w:gridCol w:w="953"/>
        <w:gridCol w:w="5816"/>
        <w:gridCol w:w="1837"/>
      </w:tblGrid>
      <w:tr w:rsidR="006B112D" w:rsidTr="00674444">
        <w:trPr>
          <w:jc w:val="center"/>
        </w:trPr>
        <w:tc>
          <w:tcPr>
            <w:tcW w:w="456" w:type="dxa"/>
          </w:tcPr>
          <w:p w:rsidR="006B112D" w:rsidRPr="00283052" w:rsidRDefault="001232C7" w:rsidP="000B6461">
            <w:pPr>
              <w:pStyle w:val="Listenabsatz"/>
              <w:spacing w:before="0" w:after="0" w:line="276" w:lineRule="auto"/>
              <w:ind w:left="0"/>
              <w:contextualSpacing w:val="0"/>
              <w:jc w:val="center"/>
              <w:rPr>
                <w:sz w:val="20"/>
              </w:rPr>
            </w:pPr>
            <w:r>
              <w:rPr>
                <w:sz w:val="20"/>
              </w:rPr>
              <w:t>A</w:t>
            </w:r>
          </w:p>
        </w:tc>
        <w:tc>
          <w:tcPr>
            <w:tcW w:w="953" w:type="dxa"/>
          </w:tcPr>
          <w:p w:rsidR="006B112D" w:rsidRPr="00283052" w:rsidRDefault="008E453A" w:rsidP="000B6461">
            <w:pPr>
              <w:pStyle w:val="Listenabsatz"/>
              <w:spacing w:before="0" w:after="0" w:line="276" w:lineRule="auto"/>
              <w:ind w:left="0"/>
              <w:contextualSpacing w:val="0"/>
              <w:jc w:val="center"/>
              <w:rPr>
                <w:sz w:val="20"/>
              </w:rPr>
            </w:pPr>
            <w:r>
              <w:rPr>
                <w:sz w:val="20"/>
              </w:rPr>
              <w:t>1166 m²</w:t>
            </w:r>
          </w:p>
        </w:tc>
        <w:tc>
          <w:tcPr>
            <w:tcW w:w="5816" w:type="dxa"/>
          </w:tcPr>
          <w:p w:rsidR="006B112D" w:rsidRPr="00283052" w:rsidRDefault="009544E2" w:rsidP="00D1742C">
            <w:pPr>
              <w:pStyle w:val="Listenabsatz"/>
              <w:spacing w:before="0" w:after="0" w:line="276" w:lineRule="auto"/>
              <w:ind w:left="0"/>
              <w:contextualSpacing w:val="0"/>
              <w:jc w:val="both"/>
              <w:rPr>
                <w:sz w:val="20"/>
              </w:rPr>
            </w:pPr>
            <w:r>
              <w:rPr>
                <w:sz w:val="20"/>
              </w:rPr>
              <w:t>POL storage building</w:t>
            </w:r>
          </w:p>
        </w:tc>
        <w:tc>
          <w:tcPr>
            <w:tcW w:w="1837" w:type="dxa"/>
          </w:tcPr>
          <w:p w:rsidR="006B112D" w:rsidRDefault="00634E9A" w:rsidP="004F4164">
            <w:pPr>
              <w:pStyle w:val="Listenabsatz"/>
              <w:spacing w:before="0" w:after="0" w:line="276" w:lineRule="auto"/>
              <w:ind w:left="0"/>
              <w:contextualSpacing w:val="0"/>
              <w:rPr>
                <w:sz w:val="20"/>
              </w:rPr>
            </w:pPr>
            <w:r>
              <w:rPr>
                <w:sz w:val="20"/>
              </w:rPr>
              <w:t>346 pallets in floor block storage</w:t>
            </w:r>
          </w:p>
        </w:tc>
      </w:tr>
      <w:tr w:rsidR="009544E2" w:rsidTr="00674444">
        <w:trPr>
          <w:jc w:val="center"/>
        </w:trPr>
        <w:tc>
          <w:tcPr>
            <w:tcW w:w="456" w:type="dxa"/>
          </w:tcPr>
          <w:p w:rsidR="009544E2" w:rsidRDefault="009544E2" w:rsidP="000B6461">
            <w:pPr>
              <w:pStyle w:val="Listenabsatz"/>
              <w:spacing w:before="0" w:after="0" w:line="276" w:lineRule="auto"/>
              <w:ind w:left="0"/>
              <w:contextualSpacing w:val="0"/>
              <w:jc w:val="center"/>
              <w:rPr>
                <w:sz w:val="20"/>
              </w:rPr>
            </w:pPr>
            <w:r>
              <w:rPr>
                <w:sz w:val="20"/>
              </w:rPr>
              <w:t>B</w:t>
            </w:r>
          </w:p>
        </w:tc>
        <w:tc>
          <w:tcPr>
            <w:tcW w:w="953" w:type="dxa"/>
          </w:tcPr>
          <w:p w:rsidR="009544E2" w:rsidRDefault="008E453A" w:rsidP="000B6461">
            <w:pPr>
              <w:pStyle w:val="Listenabsatz"/>
              <w:spacing w:before="0" w:after="0" w:line="276" w:lineRule="auto"/>
              <w:ind w:left="0"/>
              <w:contextualSpacing w:val="0"/>
              <w:jc w:val="center"/>
              <w:rPr>
                <w:sz w:val="20"/>
              </w:rPr>
            </w:pPr>
            <w:r>
              <w:rPr>
                <w:sz w:val="20"/>
              </w:rPr>
              <w:t>150 m²</w:t>
            </w:r>
          </w:p>
        </w:tc>
        <w:tc>
          <w:tcPr>
            <w:tcW w:w="5816" w:type="dxa"/>
          </w:tcPr>
          <w:p w:rsidR="009544E2" w:rsidRDefault="009544E2" w:rsidP="00D1742C">
            <w:pPr>
              <w:pStyle w:val="Listenabsatz"/>
              <w:spacing w:before="0" w:after="0" w:line="276" w:lineRule="auto"/>
              <w:ind w:left="0"/>
              <w:contextualSpacing w:val="0"/>
              <w:jc w:val="both"/>
              <w:rPr>
                <w:sz w:val="20"/>
              </w:rPr>
            </w:pPr>
            <w:r>
              <w:rPr>
                <w:sz w:val="20"/>
              </w:rPr>
              <w:t>Apron</w:t>
            </w:r>
          </w:p>
        </w:tc>
        <w:tc>
          <w:tcPr>
            <w:tcW w:w="1837" w:type="dxa"/>
          </w:tcPr>
          <w:p w:rsidR="009544E2" w:rsidRDefault="009544E2" w:rsidP="004F4164">
            <w:pPr>
              <w:pStyle w:val="Listenabsatz"/>
              <w:spacing w:before="0" w:after="0" w:line="276" w:lineRule="auto"/>
              <w:ind w:left="0"/>
              <w:contextualSpacing w:val="0"/>
              <w:rPr>
                <w:sz w:val="20"/>
              </w:rPr>
            </w:pPr>
          </w:p>
        </w:tc>
      </w:tr>
    </w:tbl>
    <w:p w:rsidR="00263663" w:rsidRDefault="00263663" w:rsidP="0028364E">
      <w:pPr>
        <w:pStyle w:val="Default"/>
      </w:pPr>
    </w:p>
    <w:p w:rsidR="00E95F81" w:rsidRDefault="00E95F81" w:rsidP="0028364E">
      <w:pPr>
        <w:pStyle w:val="Default"/>
      </w:pPr>
      <w:r>
        <w:t>The storage building for petroleum, oils, and lubricants (POL) is required for the value-retaining storage of hazardous substances in transportable containers.</w:t>
      </w:r>
    </w:p>
    <w:p w:rsidR="0028364E" w:rsidRDefault="00E95F81" w:rsidP="0028364E">
      <w:pPr>
        <w:pStyle w:val="Default"/>
      </w:pPr>
      <w:r>
        <w:t>Activities include storage and relocation, transport within the storage hall and, if necessary, disposal of released hazardous substances.</w:t>
      </w:r>
    </w:p>
    <w:p w:rsidR="00283052" w:rsidRDefault="0028364E" w:rsidP="00FA5A8F">
      <w:pPr>
        <w:pStyle w:val="Default"/>
      </w:pPr>
      <w:r>
        <w:t xml:space="preserve">The height of the upper edge of the finished floor of the storage building is to be equal to the upper edge of the apron. To ensure that loads can be properly moved, sufficient </w:t>
      </w:r>
      <w:proofErr w:type="spellStart"/>
      <w:r>
        <w:t>manoeuvring</w:t>
      </w:r>
      <w:proofErr w:type="spellEnd"/>
      <w:r>
        <w:t xml:space="preserve"> and traffic areas must be available (3 m). The minimum corridor width is 2.5 m. The apron is to be constructed at a depth of 8 m over the entire width of the building. The storage building is to be protected from particularly strong heat sources. </w:t>
      </w:r>
    </w:p>
    <w:p w:rsidR="00493F3A" w:rsidRDefault="00493F3A" w:rsidP="00493F3A">
      <w:pPr>
        <w:pStyle w:val="Default"/>
      </w:pPr>
      <w:r>
        <w:t>It may be necessary to erect fire walls or additional storage areas to separate hazardous substances or to comply with permitted quantities of hazardous substances.</w:t>
      </w:r>
    </w:p>
    <w:p w:rsidR="00283052" w:rsidRDefault="00283052" w:rsidP="00D1742C">
      <w:pPr>
        <w:pStyle w:val="Listenabsatz"/>
        <w:spacing w:before="0" w:after="0" w:line="276" w:lineRule="auto"/>
        <w:ind w:left="567"/>
        <w:contextualSpacing w:val="0"/>
        <w:jc w:val="both"/>
      </w:pPr>
    </w:p>
    <w:p w:rsidR="00283052" w:rsidRDefault="00283052" w:rsidP="00D1742C">
      <w:pPr>
        <w:pStyle w:val="Listenabsatz"/>
        <w:spacing w:before="0" w:after="0" w:line="276" w:lineRule="auto"/>
        <w:ind w:left="567"/>
        <w:contextualSpacing w:val="0"/>
        <w:jc w:val="both"/>
      </w:pPr>
    </w:p>
    <w:tbl>
      <w:tblPr>
        <w:tblStyle w:val="Tabellenraster"/>
        <w:tblW w:w="8747" w:type="dxa"/>
        <w:tblInd w:w="-289" w:type="dxa"/>
        <w:tblLook w:val="04A0" w:firstRow="1" w:lastRow="0" w:firstColumn="1" w:lastColumn="0" w:noHBand="0" w:noVBand="1"/>
      </w:tblPr>
      <w:tblGrid>
        <w:gridCol w:w="2506"/>
        <w:gridCol w:w="1190"/>
        <w:gridCol w:w="2281"/>
        <w:gridCol w:w="2770"/>
      </w:tblGrid>
      <w:tr w:rsidR="00034E47" w:rsidTr="00297613">
        <w:tc>
          <w:tcPr>
            <w:tcW w:w="2582"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Item</w:t>
            </w:r>
          </w:p>
        </w:tc>
        <w:tc>
          <w:tcPr>
            <w:tcW w:w="1003"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Quantity</w:t>
            </w:r>
          </w:p>
        </w:tc>
        <w:tc>
          <w:tcPr>
            <w:tcW w:w="231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Specifications</w:t>
            </w:r>
          </w:p>
        </w:tc>
        <w:tc>
          <w:tcPr>
            <w:tcW w:w="285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Remarks</w:t>
            </w:r>
          </w:p>
        </w:tc>
      </w:tr>
      <w:tr w:rsidR="00034E47" w:rsidRPr="00593DC7" w:rsidTr="00297613">
        <w:tc>
          <w:tcPr>
            <w:tcW w:w="2582" w:type="dxa"/>
          </w:tcPr>
          <w:p w:rsidR="00034E47" w:rsidRPr="000B6461" w:rsidRDefault="00034E47" w:rsidP="00497FF7">
            <w:pPr>
              <w:spacing w:before="60" w:after="60" w:line="240" w:lineRule="auto"/>
              <w:rPr>
                <w:rFonts w:cs="Arial"/>
                <w:sz w:val="20"/>
                <w:szCs w:val="20"/>
              </w:rPr>
            </w:pPr>
            <w:r>
              <w:rPr>
                <w:sz w:val="20"/>
              </w:rPr>
              <w:t xml:space="preserve">Room temperature </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034E47" w:rsidRPr="00593DC7" w:rsidRDefault="002B30C0" w:rsidP="00497FF7">
            <w:pPr>
              <w:spacing w:before="60" w:after="60" w:line="240" w:lineRule="auto"/>
              <w:rPr>
                <w:rFonts w:cs="Arial"/>
                <w:sz w:val="20"/>
                <w:szCs w:val="20"/>
              </w:rPr>
            </w:pPr>
            <w:r>
              <w:rPr>
                <w:sz w:val="20"/>
              </w:rPr>
              <w:t>10 °C to 18 °C</w:t>
            </w:r>
          </w:p>
        </w:tc>
        <w:tc>
          <w:tcPr>
            <w:tcW w:w="2851" w:type="dxa"/>
          </w:tcPr>
          <w:p w:rsidR="00034E47" w:rsidRPr="00C925A4" w:rsidRDefault="002B30C0" w:rsidP="00497FF7">
            <w:pPr>
              <w:spacing w:before="60" w:after="60" w:line="240" w:lineRule="auto"/>
              <w:rPr>
                <w:rFonts w:cs="Arial"/>
                <w:sz w:val="20"/>
                <w:szCs w:val="20"/>
              </w:rPr>
            </w:pPr>
            <w:r>
              <w:rPr>
                <w:sz w:val="20"/>
              </w:rPr>
              <w:t>A constant storage temperature in the specified spectrum is required. Store in a dry place and protected from heat sources.</w:t>
            </w:r>
          </w:p>
        </w:tc>
      </w:tr>
      <w:tr w:rsidR="00034E47" w:rsidRPr="00593DC7" w:rsidTr="00297613">
        <w:tc>
          <w:tcPr>
            <w:tcW w:w="2582" w:type="dxa"/>
          </w:tcPr>
          <w:p w:rsidR="00034E47" w:rsidRDefault="00034E47" w:rsidP="004E1F3D">
            <w:pPr>
              <w:tabs>
                <w:tab w:val="right" w:pos="2427"/>
              </w:tabs>
              <w:spacing w:before="60" w:after="60" w:line="240" w:lineRule="auto"/>
              <w:rPr>
                <w:rFonts w:cs="Arial"/>
                <w:sz w:val="20"/>
                <w:szCs w:val="20"/>
              </w:rPr>
            </w:pPr>
            <w:r>
              <w:rPr>
                <w:sz w:val="20"/>
              </w:rPr>
              <w:t>Lighting</w:t>
            </w:r>
          </w:p>
          <w:p w:rsidR="004E1F3D" w:rsidRDefault="004E1F3D" w:rsidP="004E1F3D">
            <w:pPr>
              <w:tabs>
                <w:tab w:val="right" w:pos="2427"/>
              </w:tabs>
              <w:spacing w:before="60" w:after="60" w:line="240" w:lineRule="auto"/>
              <w:rPr>
                <w:rFonts w:cs="Arial"/>
                <w:sz w:val="20"/>
                <w:szCs w:val="20"/>
              </w:rPr>
            </w:pPr>
            <w:r>
              <w:rPr>
                <w:sz w:val="20"/>
              </w:rPr>
              <w:t>A</w:t>
            </w:r>
          </w:p>
          <w:p w:rsidR="004E1F3D" w:rsidRPr="00593DC7" w:rsidRDefault="004E1F3D" w:rsidP="004E1F3D">
            <w:pPr>
              <w:tabs>
                <w:tab w:val="right" w:pos="2427"/>
              </w:tabs>
              <w:spacing w:before="60" w:after="60" w:line="240" w:lineRule="auto"/>
              <w:rPr>
                <w:rFonts w:cs="Arial"/>
                <w:sz w:val="20"/>
                <w:szCs w:val="20"/>
              </w:rPr>
            </w:pPr>
            <w:r>
              <w:rPr>
                <w:sz w:val="20"/>
              </w:rPr>
              <w:t>B</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4E1F3D" w:rsidRDefault="004E1F3D" w:rsidP="00497FF7">
            <w:pPr>
              <w:spacing w:before="60" w:after="60" w:line="240" w:lineRule="auto"/>
              <w:rPr>
                <w:rFonts w:cs="Arial"/>
                <w:sz w:val="20"/>
                <w:szCs w:val="20"/>
              </w:rPr>
            </w:pPr>
          </w:p>
          <w:p w:rsidR="00034E47" w:rsidRDefault="00034E47" w:rsidP="00497FF7">
            <w:pPr>
              <w:spacing w:before="60" w:after="60" w:line="240" w:lineRule="auto"/>
              <w:rPr>
                <w:rFonts w:cs="Arial"/>
                <w:sz w:val="20"/>
                <w:szCs w:val="20"/>
              </w:rPr>
            </w:pPr>
            <w:r>
              <w:rPr>
                <w:sz w:val="20"/>
              </w:rPr>
              <w:t>At least 200 lx</w:t>
            </w:r>
          </w:p>
          <w:p w:rsidR="00034E47" w:rsidRPr="00593DC7" w:rsidRDefault="004E1F3D" w:rsidP="00497FF7">
            <w:pPr>
              <w:spacing w:before="60" w:after="60" w:line="240" w:lineRule="auto"/>
              <w:rPr>
                <w:rFonts w:cs="Arial"/>
                <w:sz w:val="20"/>
                <w:szCs w:val="20"/>
              </w:rPr>
            </w:pPr>
            <w:r>
              <w:rPr>
                <w:sz w:val="20"/>
              </w:rPr>
              <w:t>At least 150 lx</w:t>
            </w:r>
          </w:p>
        </w:tc>
        <w:tc>
          <w:tcPr>
            <w:tcW w:w="2851" w:type="dxa"/>
          </w:tcPr>
          <w:p w:rsidR="004E1F3D" w:rsidRDefault="00034E47" w:rsidP="009968EF">
            <w:pPr>
              <w:spacing w:before="60" w:after="60" w:line="240" w:lineRule="auto"/>
              <w:rPr>
                <w:rFonts w:cs="Arial"/>
                <w:sz w:val="20"/>
                <w:szCs w:val="20"/>
              </w:rPr>
            </w:pPr>
            <w:r>
              <w:rPr>
                <w:sz w:val="20"/>
              </w:rPr>
              <w:t>LED lamps are to be installed where possible.</w:t>
            </w:r>
            <w:r w:rsidR="00D5090C">
              <w:rPr>
                <w:sz w:val="20"/>
              </w:rPr>
              <w:t xml:space="preserve"> </w:t>
            </w:r>
            <w:r>
              <w:rPr>
                <w:sz w:val="20"/>
              </w:rPr>
              <w:t>The lighting is to be installed in such a way as to prevent the stored goods from heating up.</w:t>
            </w:r>
          </w:p>
          <w:p w:rsidR="00034E47" w:rsidRPr="00593DC7" w:rsidRDefault="004E1F3D" w:rsidP="009968EF">
            <w:pPr>
              <w:spacing w:before="60" w:after="60" w:line="240" w:lineRule="auto"/>
              <w:rPr>
                <w:rFonts w:cs="Arial"/>
                <w:sz w:val="20"/>
                <w:szCs w:val="20"/>
              </w:rPr>
            </w:pPr>
            <w:r>
              <w:rPr>
                <w:sz w:val="20"/>
              </w:rPr>
              <w:t>B (150 lx) for the lighting of the loading area / apron</w:t>
            </w:r>
          </w:p>
        </w:tc>
      </w:tr>
      <w:tr w:rsidR="00034E47" w:rsidRPr="00593DC7" w:rsidTr="00297613">
        <w:trPr>
          <w:trHeight w:val="758"/>
        </w:trPr>
        <w:tc>
          <w:tcPr>
            <w:tcW w:w="2582" w:type="dxa"/>
          </w:tcPr>
          <w:p w:rsidR="00034E47" w:rsidRDefault="00034E47" w:rsidP="003A7370">
            <w:pPr>
              <w:spacing w:before="60" w:after="60" w:line="240" w:lineRule="auto"/>
              <w:rPr>
                <w:rFonts w:cs="Arial"/>
                <w:sz w:val="20"/>
                <w:szCs w:val="20"/>
              </w:rPr>
            </w:pPr>
            <w:bookmarkStart w:id="2" w:name="_Hlk151043332"/>
            <w:r>
              <w:rPr>
                <w:sz w:val="20"/>
              </w:rPr>
              <w:t>Power supply</w:t>
            </w:r>
          </w:p>
          <w:p w:rsidR="002B41A5" w:rsidRPr="003A7370" w:rsidRDefault="002B41A5" w:rsidP="003A7370">
            <w:pPr>
              <w:spacing w:before="60" w:after="60" w:line="240" w:lineRule="auto"/>
              <w:rPr>
                <w:rFonts w:cs="Arial"/>
                <w:sz w:val="20"/>
                <w:szCs w:val="20"/>
              </w:rPr>
            </w:pPr>
          </w:p>
          <w:p w:rsidR="00034E47" w:rsidRDefault="00034E47" w:rsidP="003A7370">
            <w:pPr>
              <w:spacing w:before="60" w:after="60" w:line="240" w:lineRule="auto"/>
              <w:rPr>
                <w:rFonts w:cs="Arial"/>
                <w:sz w:val="20"/>
                <w:szCs w:val="20"/>
              </w:rPr>
            </w:pPr>
          </w:p>
        </w:tc>
        <w:tc>
          <w:tcPr>
            <w:tcW w:w="1003" w:type="dxa"/>
          </w:tcPr>
          <w:p w:rsidR="00034E47" w:rsidRPr="00263663" w:rsidRDefault="00034E47" w:rsidP="00E95F81">
            <w:pPr>
              <w:spacing w:before="60" w:after="60" w:line="240" w:lineRule="auto"/>
              <w:jc w:val="center"/>
              <w:rPr>
                <w:rStyle w:val="tw4winInternal"/>
                <w:sz w:val="20"/>
              </w:rPr>
            </w:pPr>
          </w:p>
          <w:p w:rsidR="00034E47" w:rsidRPr="00263663" w:rsidRDefault="00E95F81" w:rsidP="00E95F81">
            <w:pPr>
              <w:spacing w:before="60" w:after="60" w:line="240" w:lineRule="auto"/>
              <w:jc w:val="center"/>
              <w:rPr>
                <w:rStyle w:val="tw4winInternal"/>
                <w:sz w:val="20"/>
              </w:rPr>
            </w:pPr>
            <w:r>
              <w:rPr>
                <w:rStyle w:val="tw4winInternal"/>
                <w:sz w:val="20"/>
              </w:rPr>
              <w:t>-</w:t>
            </w:r>
          </w:p>
          <w:p w:rsidR="00034E47" w:rsidRPr="00263663" w:rsidRDefault="00034E47" w:rsidP="00E95F81">
            <w:pPr>
              <w:spacing w:before="60" w:after="60" w:line="240" w:lineRule="auto"/>
              <w:jc w:val="center"/>
              <w:rPr>
                <w:rStyle w:val="tw4winInternal"/>
                <w:sz w:val="20"/>
              </w:rPr>
            </w:pPr>
          </w:p>
        </w:tc>
        <w:tc>
          <w:tcPr>
            <w:tcW w:w="2311" w:type="dxa"/>
          </w:tcPr>
          <w:p w:rsidR="00E95F81" w:rsidRPr="00263663" w:rsidRDefault="00E95F81" w:rsidP="00E95F81">
            <w:pPr>
              <w:spacing w:before="60" w:after="60" w:line="240" w:lineRule="auto"/>
              <w:jc w:val="center"/>
              <w:rPr>
                <w:rStyle w:val="tw4winInternal"/>
              </w:rPr>
            </w:pPr>
          </w:p>
          <w:p w:rsidR="00034E47" w:rsidRPr="00263663" w:rsidRDefault="00E95F81" w:rsidP="00E95F81">
            <w:pPr>
              <w:spacing w:before="60" w:after="60" w:line="240" w:lineRule="auto"/>
              <w:jc w:val="center"/>
              <w:rPr>
                <w:rStyle w:val="tw4winInternal"/>
              </w:rPr>
            </w:pPr>
            <w:r>
              <w:rPr>
                <w:rStyle w:val="tw4winInternal"/>
              </w:rPr>
              <w:t>-</w:t>
            </w:r>
          </w:p>
        </w:tc>
        <w:tc>
          <w:tcPr>
            <w:tcW w:w="2851" w:type="dxa"/>
          </w:tcPr>
          <w:p w:rsidR="00E95F81" w:rsidRPr="00263663" w:rsidRDefault="00E95F81" w:rsidP="00E95F81">
            <w:pPr>
              <w:spacing w:before="60" w:after="60" w:line="240" w:lineRule="auto"/>
              <w:jc w:val="center"/>
              <w:rPr>
                <w:rStyle w:val="tw4winInternal"/>
              </w:rPr>
            </w:pPr>
          </w:p>
          <w:p w:rsidR="00297613" w:rsidRPr="00263663" w:rsidRDefault="00E95F81" w:rsidP="00E95F81">
            <w:pPr>
              <w:spacing w:before="60" w:after="60" w:line="240" w:lineRule="auto"/>
              <w:jc w:val="center"/>
              <w:rPr>
                <w:rStyle w:val="tw4winInternal"/>
              </w:rPr>
            </w:pPr>
            <w:r>
              <w:rPr>
                <w:rStyle w:val="tw4winInternal"/>
              </w:rPr>
              <w:t>-</w:t>
            </w:r>
          </w:p>
          <w:p w:rsidR="00034E47" w:rsidRDefault="00034E47" w:rsidP="00E95F81">
            <w:pPr>
              <w:spacing w:before="60" w:after="60" w:line="240" w:lineRule="auto"/>
              <w:jc w:val="center"/>
              <w:rPr>
                <w:rFonts w:cs="Arial"/>
                <w:sz w:val="20"/>
                <w:szCs w:val="20"/>
              </w:rPr>
            </w:pPr>
          </w:p>
        </w:tc>
      </w:tr>
      <w:bookmarkEnd w:id="2"/>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Window(s)</w:t>
            </w:r>
          </w:p>
        </w:tc>
        <w:tc>
          <w:tcPr>
            <w:tcW w:w="1003" w:type="dxa"/>
          </w:tcPr>
          <w:p w:rsidR="00034E47" w:rsidRPr="00263663" w:rsidRDefault="00E95F81" w:rsidP="00497FF7">
            <w:pPr>
              <w:spacing w:before="60" w:after="60" w:line="240" w:lineRule="auto"/>
              <w:jc w:val="center"/>
              <w:rPr>
                <w:rStyle w:val="tw4winInternal"/>
                <w:sz w:val="20"/>
              </w:rPr>
            </w:pPr>
            <w:r>
              <w:rPr>
                <w:rStyle w:val="tw4winInternal"/>
                <w:sz w:val="20"/>
              </w:rPr>
              <w:t>-</w:t>
            </w:r>
          </w:p>
        </w:tc>
        <w:tc>
          <w:tcPr>
            <w:tcW w:w="2311" w:type="dxa"/>
          </w:tcPr>
          <w:p w:rsidR="00034E47" w:rsidRPr="00263663" w:rsidRDefault="00E95F81" w:rsidP="00E95F81">
            <w:pPr>
              <w:spacing w:before="60" w:after="60" w:line="240" w:lineRule="auto"/>
              <w:jc w:val="center"/>
              <w:rPr>
                <w:rStyle w:val="tw4winInternal"/>
              </w:rPr>
            </w:pPr>
            <w:r>
              <w:rPr>
                <w:rStyle w:val="tw4winInternal"/>
              </w:rPr>
              <w:t>-</w:t>
            </w:r>
          </w:p>
        </w:tc>
        <w:tc>
          <w:tcPr>
            <w:tcW w:w="2851" w:type="dxa"/>
          </w:tcPr>
          <w:p w:rsidR="00034E47" w:rsidRDefault="00297613" w:rsidP="00497FF7">
            <w:pPr>
              <w:spacing w:before="60" w:after="60" w:line="240" w:lineRule="auto"/>
              <w:rPr>
                <w:rFonts w:cs="Arial"/>
                <w:sz w:val="20"/>
                <w:szCs w:val="20"/>
              </w:rPr>
            </w:pPr>
            <w:r>
              <w:rPr>
                <w:sz w:val="20"/>
              </w:rPr>
              <w:t>No direct sunlight UV radiation</w:t>
            </w:r>
          </w:p>
        </w:tc>
      </w:tr>
      <w:tr w:rsidR="00034E47" w:rsidRPr="00593DC7" w:rsidTr="00297613">
        <w:tc>
          <w:tcPr>
            <w:tcW w:w="2582" w:type="dxa"/>
          </w:tcPr>
          <w:p w:rsidR="00034E47" w:rsidRDefault="00034E47" w:rsidP="00467DE4">
            <w:pPr>
              <w:spacing w:before="60" w:after="60" w:line="240" w:lineRule="auto"/>
              <w:rPr>
                <w:rFonts w:cs="Arial"/>
                <w:sz w:val="20"/>
                <w:szCs w:val="20"/>
              </w:rPr>
            </w:pPr>
            <w:r>
              <w:rPr>
                <w:sz w:val="20"/>
              </w:rPr>
              <w:t>Door</w:t>
            </w:r>
          </w:p>
          <w:p w:rsidR="00034E47" w:rsidRDefault="00297613" w:rsidP="00467DE4">
            <w:pPr>
              <w:spacing w:before="60" w:after="60" w:line="240" w:lineRule="auto"/>
              <w:rPr>
                <w:rFonts w:cs="Arial"/>
                <w:sz w:val="20"/>
                <w:szCs w:val="20"/>
              </w:rPr>
            </w:pPr>
            <w:r>
              <w:rPr>
                <w:sz w:val="20"/>
              </w:rPr>
              <w:t>A</w:t>
            </w:r>
          </w:p>
          <w:p w:rsidR="00C5131F" w:rsidRPr="00467DE4" w:rsidRDefault="00C5131F" w:rsidP="00467DE4">
            <w:pPr>
              <w:spacing w:before="60" w:after="60" w:line="240" w:lineRule="auto"/>
              <w:rPr>
                <w:rFonts w:cs="Arial"/>
                <w:sz w:val="20"/>
                <w:szCs w:val="20"/>
              </w:rPr>
            </w:pPr>
          </w:p>
        </w:tc>
        <w:tc>
          <w:tcPr>
            <w:tcW w:w="1003" w:type="dxa"/>
          </w:tcPr>
          <w:p w:rsidR="00E95F81" w:rsidRPr="00263663" w:rsidRDefault="00E95F81" w:rsidP="00467DE4">
            <w:pPr>
              <w:spacing w:before="60" w:after="60" w:line="240" w:lineRule="auto"/>
              <w:jc w:val="center"/>
              <w:rPr>
                <w:rStyle w:val="tw4winInternal"/>
                <w:sz w:val="20"/>
              </w:rPr>
            </w:pPr>
          </w:p>
          <w:p w:rsidR="00034E47" w:rsidRPr="00263663" w:rsidRDefault="00634E9A" w:rsidP="00467DE4">
            <w:pPr>
              <w:spacing w:before="60" w:after="60" w:line="240" w:lineRule="auto"/>
              <w:jc w:val="center"/>
              <w:rPr>
                <w:rStyle w:val="tw4winInternal"/>
                <w:sz w:val="20"/>
              </w:rPr>
            </w:pPr>
            <w:r>
              <w:rPr>
                <w:rStyle w:val="tw4winInternal"/>
                <w:sz w:val="20"/>
              </w:rPr>
              <w:t>2</w:t>
            </w:r>
          </w:p>
          <w:p w:rsidR="00C5131F" w:rsidRPr="00263663" w:rsidRDefault="00C5131F" w:rsidP="00467DE4">
            <w:pPr>
              <w:spacing w:before="60" w:after="60" w:line="240" w:lineRule="auto"/>
              <w:jc w:val="center"/>
              <w:rPr>
                <w:rStyle w:val="tw4winInternal"/>
                <w:sz w:val="20"/>
              </w:rPr>
            </w:pPr>
            <w:r>
              <w:rPr>
                <w:rStyle w:val="tw4winInternal"/>
                <w:sz w:val="20"/>
              </w:rPr>
              <w:t>2</w:t>
            </w:r>
          </w:p>
        </w:tc>
        <w:tc>
          <w:tcPr>
            <w:tcW w:w="2311" w:type="dxa"/>
          </w:tcPr>
          <w:p w:rsidR="00E95F81" w:rsidRDefault="00E95F81" w:rsidP="00467DE4">
            <w:pPr>
              <w:spacing w:before="60" w:after="60" w:line="240" w:lineRule="auto"/>
              <w:rPr>
                <w:rFonts w:cs="Arial"/>
                <w:sz w:val="20"/>
                <w:szCs w:val="20"/>
              </w:rPr>
            </w:pPr>
          </w:p>
          <w:p w:rsidR="00034E47" w:rsidRDefault="00297613" w:rsidP="00467DE4">
            <w:pPr>
              <w:spacing w:before="60" w:after="60" w:line="240" w:lineRule="auto"/>
              <w:rPr>
                <w:rFonts w:cs="Arial"/>
                <w:sz w:val="20"/>
                <w:szCs w:val="20"/>
              </w:rPr>
            </w:pPr>
            <w:r>
              <w:rPr>
                <w:sz w:val="20"/>
              </w:rPr>
              <w:t>Double hinged door, steel</w:t>
            </w:r>
          </w:p>
          <w:p w:rsidR="00C5131F" w:rsidRPr="00467DE4" w:rsidRDefault="00612FE2" w:rsidP="00467DE4">
            <w:pPr>
              <w:spacing w:before="60" w:after="60" w:line="240" w:lineRule="auto"/>
              <w:rPr>
                <w:rFonts w:cs="Arial"/>
                <w:sz w:val="20"/>
                <w:szCs w:val="20"/>
              </w:rPr>
            </w:pPr>
            <w:r>
              <w:rPr>
                <w:sz w:val="20"/>
              </w:rPr>
              <w:t>Door, steel (emergency exit)</w:t>
            </w:r>
          </w:p>
        </w:tc>
        <w:tc>
          <w:tcPr>
            <w:tcW w:w="2851" w:type="dxa"/>
          </w:tcPr>
          <w:p w:rsidR="00E95F81" w:rsidRDefault="00E95F81" w:rsidP="00467DE4">
            <w:pPr>
              <w:spacing w:before="60" w:after="60" w:line="240" w:lineRule="auto"/>
              <w:rPr>
                <w:rFonts w:cs="Arial"/>
                <w:sz w:val="20"/>
                <w:szCs w:val="20"/>
              </w:rPr>
            </w:pPr>
          </w:p>
          <w:p w:rsidR="00034E47" w:rsidRDefault="00034E47" w:rsidP="00467DE4">
            <w:pPr>
              <w:spacing w:before="60" w:after="60" w:line="240" w:lineRule="auto"/>
              <w:rPr>
                <w:rFonts w:cs="Arial"/>
                <w:sz w:val="20"/>
                <w:szCs w:val="20"/>
              </w:rPr>
            </w:pPr>
            <w:r>
              <w:rPr>
                <w:sz w:val="20"/>
              </w:rPr>
              <w:t>Width/height: 2 m / 2.5 m</w:t>
            </w:r>
          </w:p>
          <w:p w:rsidR="00612FE2" w:rsidRPr="00467DE4" w:rsidRDefault="00612FE2" w:rsidP="00467DE4">
            <w:pPr>
              <w:spacing w:before="60" w:after="60" w:line="240" w:lineRule="auto"/>
              <w:rPr>
                <w:rFonts w:cs="Arial"/>
                <w:sz w:val="20"/>
                <w:szCs w:val="20"/>
              </w:rPr>
            </w:pPr>
            <w:r>
              <w:rPr>
                <w:sz w:val="20"/>
              </w:rPr>
              <w:t>Width/height: 0.9 m / 2.1 m</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Floor</w:t>
            </w:r>
          </w:p>
          <w:p w:rsidR="00297613" w:rsidRDefault="00297613" w:rsidP="00497FF7">
            <w:pPr>
              <w:spacing w:before="60" w:after="60" w:line="240" w:lineRule="auto"/>
              <w:rPr>
                <w:rFonts w:cs="Arial"/>
                <w:sz w:val="20"/>
                <w:szCs w:val="20"/>
              </w:rPr>
            </w:pPr>
            <w:r>
              <w:rPr>
                <w:sz w:val="20"/>
              </w:rPr>
              <w:lastRenderedPageBreak/>
              <w:t>A</w:t>
            </w:r>
          </w:p>
          <w:p w:rsidR="00297613" w:rsidRDefault="00297613" w:rsidP="00497FF7">
            <w:pPr>
              <w:spacing w:before="60" w:after="60" w:line="240" w:lineRule="auto"/>
              <w:rPr>
                <w:rFonts w:cs="Arial"/>
                <w:sz w:val="20"/>
                <w:szCs w:val="20"/>
              </w:rPr>
            </w:pPr>
            <w:r>
              <w:rPr>
                <w:sz w:val="20"/>
              </w:rPr>
              <w:t>B</w:t>
            </w: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Default="00034E47" w:rsidP="00497FF7">
            <w:pPr>
              <w:spacing w:before="60" w:after="60" w:line="240" w:lineRule="auto"/>
              <w:rPr>
                <w:rFonts w:cs="Arial"/>
                <w:sz w:val="20"/>
                <w:szCs w:val="20"/>
              </w:rPr>
            </w:pPr>
            <w:r>
              <w:rPr>
                <w:sz w:val="20"/>
              </w:rPr>
              <w:t xml:space="preserve">Concrete floor </w:t>
            </w:r>
          </w:p>
        </w:tc>
        <w:tc>
          <w:tcPr>
            <w:tcW w:w="2851" w:type="dxa"/>
          </w:tcPr>
          <w:p w:rsidR="008D7E96" w:rsidRDefault="00FA5A8F" w:rsidP="00FA5A8F">
            <w:pPr>
              <w:spacing w:before="60" w:after="60" w:line="240" w:lineRule="auto"/>
              <w:rPr>
                <w:rFonts w:cs="Arial"/>
                <w:sz w:val="20"/>
                <w:szCs w:val="20"/>
              </w:rPr>
            </w:pPr>
            <w:r>
              <w:rPr>
                <w:sz w:val="20"/>
              </w:rPr>
              <w:t>A: Anti-static, non-slip,</w:t>
            </w:r>
          </w:p>
          <w:p w:rsidR="008D7E96" w:rsidRDefault="00034E47" w:rsidP="00FA5A8F">
            <w:pPr>
              <w:spacing w:before="60" w:after="60" w:line="240" w:lineRule="auto"/>
              <w:rPr>
                <w:rFonts w:cs="Arial"/>
                <w:sz w:val="20"/>
                <w:szCs w:val="20"/>
              </w:rPr>
            </w:pPr>
            <w:r>
              <w:rPr>
                <w:sz w:val="20"/>
              </w:rPr>
              <w:lastRenderedPageBreak/>
              <w:t>oil-/acid-/alkaline-resistant,</w:t>
            </w:r>
          </w:p>
          <w:p w:rsidR="008D7E96" w:rsidRDefault="008D7E96" w:rsidP="00FA5A8F">
            <w:pPr>
              <w:spacing w:before="60" w:after="60" w:line="240" w:lineRule="auto"/>
              <w:rPr>
                <w:rFonts w:cs="Arial"/>
                <w:sz w:val="20"/>
                <w:szCs w:val="20"/>
              </w:rPr>
            </w:pPr>
            <w:r>
              <w:rPr>
                <w:sz w:val="20"/>
              </w:rPr>
              <w:t>impermeable and non-absorbent</w:t>
            </w:r>
          </w:p>
          <w:p w:rsidR="00D5090C" w:rsidRDefault="00034E47" w:rsidP="00FA5A8F">
            <w:pPr>
              <w:spacing w:before="60" w:after="60" w:line="240" w:lineRule="auto"/>
              <w:rPr>
                <w:sz w:val="20"/>
              </w:rPr>
            </w:pPr>
            <w:r>
              <w:rPr>
                <w:sz w:val="20"/>
              </w:rPr>
              <w:t>Load-bearing capacity: ≥ 20 </w:t>
            </w:r>
            <w:proofErr w:type="spellStart"/>
            <w:r>
              <w:rPr>
                <w:sz w:val="20"/>
              </w:rPr>
              <w:t>kN</w:t>
            </w:r>
            <w:proofErr w:type="spellEnd"/>
            <w:r>
              <w:rPr>
                <w:sz w:val="20"/>
              </w:rPr>
              <w:t xml:space="preserve">/m² </w:t>
            </w:r>
          </w:p>
          <w:p w:rsidR="00034E47" w:rsidRDefault="00034E47" w:rsidP="00FA5A8F">
            <w:pPr>
              <w:spacing w:before="60" w:after="60" w:line="240" w:lineRule="auto"/>
              <w:rPr>
                <w:rFonts w:cs="Arial"/>
                <w:sz w:val="20"/>
                <w:szCs w:val="20"/>
              </w:rPr>
            </w:pPr>
            <w:bookmarkStart w:id="3" w:name="_GoBack"/>
            <w:bookmarkEnd w:id="3"/>
            <w:r>
              <w:rPr>
                <w:sz w:val="20"/>
              </w:rPr>
              <w:t>To be trafficable with ground conveyors</w:t>
            </w:r>
          </w:p>
          <w:p w:rsidR="0035351F" w:rsidRDefault="0035351F" w:rsidP="00FA5A8F">
            <w:pPr>
              <w:spacing w:before="60" w:after="60" w:line="240" w:lineRule="auto"/>
              <w:rPr>
                <w:rFonts w:cs="Arial"/>
                <w:sz w:val="20"/>
                <w:szCs w:val="20"/>
              </w:rPr>
            </w:pPr>
            <w:r>
              <w:rPr>
                <w:sz w:val="20"/>
              </w:rPr>
              <w:t>Weight of pallet: 500 kg</w:t>
            </w:r>
          </w:p>
          <w:p w:rsidR="00FA5A8F" w:rsidRDefault="00FA5A8F" w:rsidP="00FA5A8F">
            <w:pPr>
              <w:spacing w:before="60" w:after="60" w:line="240" w:lineRule="auto"/>
              <w:rPr>
                <w:rFonts w:cs="Arial"/>
                <w:sz w:val="20"/>
                <w:szCs w:val="20"/>
              </w:rPr>
            </w:pPr>
            <w:r>
              <w:rPr>
                <w:sz w:val="20"/>
              </w:rPr>
              <w:t xml:space="preserve">B: Load category 1.0, road surface made of asphalt (IAW the Guidelines for the </w:t>
            </w:r>
            <w:proofErr w:type="spellStart"/>
            <w:r>
              <w:rPr>
                <w:sz w:val="20"/>
              </w:rPr>
              <w:t>Standardisation</w:t>
            </w:r>
            <w:proofErr w:type="spellEnd"/>
            <w:r>
              <w:rPr>
                <w:sz w:val="20"/>
              </w:rPr>
              <w:t xml:space="preserve"> of Pavement Structures for Traffic Areas 12/24).</w:t>
            </w:r>
          </w:p>
          <w:p w:rsidR="00BA5A78" w:rsidRDefault="00BA5A78" w:rsidP="00FA5A8F">
            <w:pPr>
              <w:spacing w:before="60" w:after="60" w:line="240" w:lineRule="auto"/>
              <w:rPr>
                <w:rFonts w:cs="Arial"/>
                <w:sz w:val="20"/>
                <w:szCs w:val="20"/>
              </w:rPr>
            </w:pPr>
            <w:r>
              <w:rPr>
                <w:sz w:val="20"/>
              </w:rPr>
              <w:t>In order to prevent the ingress of surface water, appropriate drainage is to be planned for the gate area.</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lastRenderedPageBreak/>
              <w:t>Walls/ceilings</w:t>
            </w:r>
          </w:p>
          <w:p w:rsidR="00034E47" w:rsidRDefault="00034E47" w:rsidP="009835E8">
            <w:pPr>
              <w:spacing w:before="60" w:after="60" w:line="240" w:lineRule="auto"/>
              <w:rPr>
                <w:rFonts w:cs="Arial"/>
                <w:sz w:val="20"/>
                <w:szCs w:val="20"/>
              </w:rPr>
            </w:pP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Pr="002D6ADA" w:rsidRDefault="00034E47" w:rsidP="002D6ADA">
            <w:pPr>
              <w:spacing w:before="60" w:after="60" w:line="240" w:lineRule="auto"/>
              <w:rPr>
                <w:rFonts w:cs="Arial"/>
                <w:sz w:val="20"/>
                <w:szCs w:val="20"/>
              </w:rPr>
            </w:pPr>
            <w:r>
              <w:rPr>
                <w:sz w:val="20"/>
              </w:rPr>
              <w:t>Clear height:</w:t>
            </w:r>
          </w:p>
          <w:p w:rsidR="00034E47" w:rsidRDefault="00034E47" w:rsidP="002D6ADA">
            <w:pPr>
              <w:spacing w:before="60" w:after="60" w:line="240" w:lineRule="auto"/>
              <w:rPr>
                <w:rFonts w:cs="Arial"/>
                <w:sz w:val="20"/>
                <w:szCs w:val="20"/>
              </w:rPr>
            </w:pPr>
            <w:r>
              <w:rPr>
                <w:sz w:val="20"/>
              </w:rPr>
              <w:t xml:space="preserve"> A ≥ 4,25 m</w:t>
            </w:r>
          </w:p>
        </w:tc>
        <w:tc>
          <w:tcPr>
            <w:tcW w:w="2851" w:type="dxa"/>
          </w:tcPr>
          <w:p w:rsidR="000A2939" w:rsidRPr="00694325" w:rsidRDefault="00034E47" w:rsidP="00497FF7">
            <w:pPr>
              <w:spacing w:before="60" w:after="60" w:line="240" w:lineRule="auto"/>
              <w:rPr>
                <w:rFonts w:cs="Arial"/>
                <w:sz w:val="20"/>
                <w:szCs w:val="20"/>
              </w:rPr>
            </w:pPr>
            <w:r>
              <w:rPr>
                <w:sz w:val="20"/>
              </w:rPr>
              <w:t xml:space="preserve">Smooth, </w:t>
            </w:r>
            <w:proofErr w:type="spellStart"/>
            <w:r>
              <w:rPr>
                <w:sz w:val="20"/>
              </w:rPr>
              <w:t>light-coloured</w:t>
            </w:r>
            <w:proofErr w:type="spellEnd"/>
            <w:r>
              <w:rPr>
                <w:sz w:val="20"/>
              </w:rPr>
              <w:t xml:space="preserve">. Column-free if possible. </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 xml:space="preserve">Ventilation </w:t>
            </w: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Default="002F69EA" w:rsidP="00497FF7">
            <w:pPr>
              <w:spacing w:before="60" w:after="60" w:line="240" w:lineRule="auto"/>
              <w:rPr>
                <w:rFonts w:cs="Arial"/>
                <w:sz w:val="20"/>
                <w:szCs w:val="20"/>
              </w:rPr>
            </w:pPr>
            <w:r>
              <w:rPr>
                <w:sz w:val="20"/>
              </w:rPr>
              <w:t>Maximum relative humidity 65 %</w:t>
            </w:r>
          </w:p>
          <w:p w:rsidR="002F69EA" w:rsidRDefault="002F69EA" w:rsidP="00497FF7">
            <w:pPr>
              <w:spacing w:before="60" w:after="60" w:line="240" w:lineRule="auto"/>
              <w:rPr>
                <w:rFonts w:cs="Arial"/>
                <w:sz w:val="20"/>
                <w:szCs w:val="20"/>
              </w:rPr>
            </w:pPr>
            <w:r>
              <w:rPr>
                <w:sz w:val="20"/>
              </w:rPr>
              <w:t>Air-conditioning system (ventilation system)</w:t>
            </w:r>
          </w:p>
        </w:tc>
        <w:tc>
          <w:tcPr>
            <w:tcW w:w="2851" w:type="dxa"/>
          </w:tcPr>
          <w:p w:rsidR="00034E47" w:rsidRDefault="002F69EA" w:rsidP="00497FF7">
            <w:pPr>
              <w:spacing w:before="60" w:after="60" w:line="240" w:lineRule="auto"/>
              <w:rPr>
                <w:rFonts w:cs="Arial"/>
                <w:sz w:val="20"/>
                <w:szCs w:val="20"/>
              </w:rPr>
            </w:pPr>
            <w:r>
              <w:rPr>
                <w:sz w:val="20"/>
              </w:rPr>
              <w:t>Dry storage, ventilation system to prevent/reduce substance, moisture, gas and heat loads</w:t>
            </w:r>
          </w:p>
        </w:tc>
      </w:tr>
      <w:tr w:rsidR="00C5131F" w:rsidRPr="00593DC7" w:rsidTr="00297613">
        <w:tc>
          <w:tcPr>
            <w:tcW w:w="2582" w:type="dxa"/>
          </w:tcPr>
          <w:p w:rsidR="00C5131F" w:rsidRDefault="00C5131F" w:rsidP="00497FF7">
            <w:pPr>
              <w:spacing w:before="60" w:after="60" w:line="240" w:lineRule="auto"/>
              <w:rPr>
                <w:rFonts w:cs="Arial"/>
                <w:sz w:val="20"/>
                <w:szCs w:val="20"/>
              </w:rPr>
            </w:pPr>
            <w:r>
              <w:rPr>
                <w:sz w:val="20"/>
              </w:rPr>
              <w:t>Fire protection</w:t>
            </w:r>
          </w:p>
        </w:tc>
        <w:tc>
          <w:tcPr>
            <w:tcW w:w="1003" w:type="dxa"/>
          </w:tcPr>
          <w:p w:rsidR="00C5131F" w:rsidRDefault="00C5131F" w:rsidP="00497FF7">
            <w:pPr>
              <w:spacing w:before="60" w:after="60" w:line="240" w:lineRule="auto"/>
              <w:jc w:val="center"/>
              <w:rPr>
                <w:rFonts w:cs="Arial"/>
                <w:sz w:val="20"/>
                <w:szCs w:val="20"/>
              </w:rPr>
            </w:pPr>
          </w:p>
        </w:tc>
        <w:tc>
          <w:tcPr>
            <w:tcW w:w="2311" w:type="dxa"/>
          </w:tcPr>
          <w:p w:rsidR="00C5131F" w:rsidRDefault="00C5131F" w:rsidP="00497FF7">
            <w:pPr>
              <w:spacing w:before="60" w:after="60" w:line="240" w:lineRule="auto"/>
              <w:rPr>
                <w:rFonts w:cs="Arial"/>
                <w:sz w:val="20"/>
                <w:szCs w:val="20"/>
              </w:rPr>
            </w:pPr>
          </w:p>
        </w:tc>
        <w:tc>
          <w:tcPr>
            <w:tcW w:w="2851" w:type="dxa"/>
          </w:tcPr>
          <w:p w:rsidR="00C5131F" w:rsidRDefault="00C5131F" w:rsidP="00497FF7">
            <w:pPr>
              <w:spacing w:before="60" w:after="60" w:line="240" w:lineRule="auto"/>
              <w:rPr>
                <w:rFonts w:cs="Arial"/>
                <w:sz w:val="20"/>
                <w:szCs w:val="20"/>
              </w:rPr>
            </w:pPr>
            <w:r>
              <w:rPr>
                <w:sz w:val="20"/>
              </w:rPr>
              <w:t xml:space="preserve">Depending on the hazardous substances to be stored or their permitted net storage quantity, fire walls may be required. </w:t>
            </w:r>
          </w:p>
          <w:p w:rsidR="00C5131F" w:rsidRDefault="00C5131F" w:rsidP="00C20FB8">
            <w:pPr>
              <w:spacing w:before="60" w:after="60" w:line="240" w:lineRule="auto"/>
              <w:rPr>
                <w:rFonts w:cs="Arial"/>
                <w:sz w:val="20"/>
                <w:szCs w:val="20"/>
              </w:rPr>
            </w:pPr>
            <w:r>
              <w:rPr>
                <w:sz w:val="20"/>
              </w:rPr>
              <w:t xml:space="preserve">One fire detection and alarm system </w:t>
            </w:r>
            <w:proofErr w:type="gramStart"/>
            <w:r>
              <w:rPr>
                <w:sz w:val="20"/>
              </w:rPr>
              <w:t>is</w:t>
            </w:r>
            <w:proofErr w:type="gramEnd"/>
            <w:r>
              <w:rPr>
                <w:sz w:val="20"/>
              </w:rPr>
              <w:t xml:space="preserve"> to be installed per storage section.</w:t>
            </w:r>
          </w:p>
        </w:tc>
      </w:tr>
    </w:tbl>
    <w:p w:rsidR="00C95937" w:rsidRDefault="00C95937" w:rsidP="00F706E2">
      <w:pPr>
        <w:spacing w:before="0" w:after="0" w:line="276" w:lineRule="auto"/>
        <w:jc w:val="both"/>
      </w:pPr>
    </w:p>
    <w:p w:rsidR="005259F3" w:rsidRDefault="00263663" w:rsidP="00431BD9">
      <w:pPr>
        <w:pStyle w:val="berschrift2"/>
        <w:numPr>
          <w:ilvl w:val="0"/>
          <w:numId w:val="25"/>
        </w:numPr>
        <w:ind w:left="284" w:hanging="284"/>
        <w:rPr>
          <w:b/>
        </w:rPr>
      </w:pPr>
      <w:r>
        <w:rPr>
          <w:b/>
        </w:rPr>
        <w:t>Furnishings:</w:t>
      </w:r>
      <w:bookmarkEnd w:id="1"/>
    </w:p>
    <w:p w:rsidR="003301EA" w:rsidRPr="003301EA" w:rsidRDefault="003301EA" w:rsidP="003301EA">
      <w:pPr>
        <w:spacing w:before="0" w:after="0" w:line="276" w:lineRule="auto"/>
        <w:jc w:val="both"/>
      </w:pPr>
    </w:p>
    <w:p w:rsidR="00C07A75" w:rsidRDefault="00901989" w:rsidP="00901989">
      <w:pPr>
        <w:pStyle w:val="Listenabsatz"/>
        <w:numPr>
          <w:ilvl w:val="0"/>
          <w:numId w:val="32"/>
        </w:numPr>
        <w:spacing w:before="0" w:after="0" w:line="276" w:lineRule="auto"/>
        <w:jc w:val="both"/>
        <w:rPr>
          <w:noProof/>
        </w:rPr>
      </w:pPr>
      <w:r>
        <w:t>Fire detection and fire alarm system</w:t>
      </w:r>
    </w:p>
    <w:p w:rsidR="00C07A75" w:rsidRDefault="00077633" w:rsidP="002F4285">
      <w:pPr>
        <w:spacing w:before="0" w:after="0" w:line="276" w:lineRule="auto"/>
      </w:pPr>
      <w:r>
        <w:t xml:space="preserve"> </w:t>
      </w:r>
    </w:p>
    <w:sectPr w:rsidR="00C07A75" w:rsidSect="00B9790A">
      <w:headerReference w:type="default" r:id="rId11"/>
      <w:footerReference w:type="default" r:id="rId12"/>
      <w:headerReference w:type="first" r:id="rId13"/>
      <w:footerReference w:type="first" r:id="rId14"/>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2AC" w:rsidRDefault="00D862AC">
      <w:r>
        <w:separator/>
      </w:r>
    </w:p>
  </w:endnote>
  <w:endnote w:type="continuationSeparator" w:id="0">
    <w:p w:rsidR="00D862AC" w:rsidRDefault="00D8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4719B6" w:rsidP="00263663">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sidR="00DC4572">
      <w:rPr>
        <w:rStyle w:val="Seitenzahl"/>
        <w:rFonts w:cs="Arial"/>
      </w:rPr>
      <w:t>2</w:t>
    </w:r>
    <w:r w:rsidRPr="008C11C0">
      <w:rPr>
        <w:rStyle w:val="Seitenzahl"/>
        <w:rFonts w:cs="Arial"/>
      </w:rPr>
      <w:fldChar w:fldCharType="end"/>
    </w:r>
  </w:p>
  <w:p w:rsidR="004719B6" w:rsidRDefault="004719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90A" w:rsidRDefault="00B9790A" w:rsidP="00263663">
    <w:pPr>
      <w:pStyle w:val="Fuzeile"/>
      <w:jc w:val="center"/>
    </w:pPr>
    <w:r>
      <w:t>1</w:t>
    </w:r>
  </w:p>
  <w:p w:rsidR="00B9790A" w:rsidRDefault="00B97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2AC" w:rsidRDefault="00D862AC">
      <w:r>
        <w:separator/>
      </w:r>
    </w:p>
  </w:footnote>
  <w:footnote w:type="continuationSeparator" w:id="0">
    <w:p w:rsidR="00D862AC" w:rsidRDefault="00D86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4719B6" w:rsidTr="00D1742C">
      <w:trPr>
        <w:trHeight w:val="835"/>
        <w:jc w:val="center"/>
      </w:trPr>
      <w:tc>
        <w:tcPr>
          <w:tcW w:w="3114" w:type="dxa"/>
          <w:vAlign w:val="center"/>
        </w:tcPr>
        <w:p w:rsidR="00364084" w:rsidRDefault="00431BD9" w:rsidP="00561883">
          <w:pPr>
            <w:pStyle w:val="Kopfzeile"/>
            <w:spacing w:before="0" w:after="0" w:line="240" w:lineRule="auto"/>
            <w:jc w:val="center"/>
            <w:rPr>
              <w:rFonts w:cs="Arial"/>
              <w:b/>
              <w:color w:val="000000"/>
            </w:rPr>
          </w:pPr>
          <w:bookmarkStart w:id="4" w:name="_Hlk152156510"/>
          <w:r>
            <w:rPr>
              <w:b/>
              <w:color w:val="000000"/>
            </w:rPr>
            <w:t xml:space="preserve">Room and area logbook </w:t>
          </w:r>
        </w:p>
        <w:p w:rsidR="005B46E7" w:rsidRPr="00A00786" w:rsidRDefault="005B46E7" w:rsidP="00561883">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367BD8" w:rsidRPr="00E2512F" w:rsidRDefault="00674444" w:rsidP="002D4737">
          <w:pPr>
            <w:pStyle w:val="Kopfzeile"/>
            <w:spacing w:before="0" w:after="0" w:line="240" w:lineRule="auto"/>
            <w:jc w:val="center"/>
            <w:rPr>
              <w:rFonts w:cs="Arial"/>
              <w:b/>
            </w:rPr>
          </w:pPr>
          <w:r>
            <w:rPr>
              <w:b/>
            </w:rPr>
            <w:t xml:space="preserve">POL storage building </w:t>
          </w:r>
        </w:p>
      </w:tc>
      <w:tc>
        <w:tcPr>
          <w:tcW w:w="1776" w:type="dxa"/>
          <w:vAlign w:val="center"/>
        </w:tcPr>
        <w:p w:rsidR="004719B6" w:rsidRPr="008455E5" w:rsidRDefault="00493F3A" w:rsidP="00E07E43">
          <w:pPr>
            <w:pStyle w:val="Kopfzeile"/>
            <w:spacing w:before="0" w:after="0" w:line="240" w:lineRule="auto"/>
            <w:jc w:val="center"/>
            <w:rPr>
              <w:rFonts w:cs="Arial"/>
              <w:b/>
            </w:rPr>
          </w:pPr>
          <w:r>
            <w:rPr>
              <w:b/>
            </w:rPr>
            <w:t>Logistic Support Forces</w:t>
          </w:r>
        </w:p>
      </w:tc>
    </w:tr>
    <w:bookmarkEnd w:id="4"/>
  </w:tbl>
  <w:p w:rsidR="004719B6" w:rsidRPr="00D1742C" w:rsidRDefault="004719B6" w:rsidP="00D1742C">
    <w:pPr>
      <w:pStyle w:val="Kopf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D67451" w:rsidTr="00D349A7">
      <w:trPr>
        <w:trHeight w:val="835"/>
        <w:jc w:val="center"/>
      </w:trPr>
      <w:tc>
        <w:tcPr>
          <w:tcW w:w="3114" w:type="dxa"/>
          <w:vAlign w:val="center"/>
        </w:tcPr>
        <w:p w:rsidR="00D67451" w:rsidRDefault="00D67451" w:rsidP="00D67451">
          <w:pPr>
            <w:pStyle w:val="Kopfzeile"/>
            <w:spacing w:before="0" w:after="0" w:line="240" w:lineRule="auto"/>
            <w:jc w:val="center"/>
            <w:rPr>
              <w:rFonts w:cs="Arial"/>
              <w:b/>
              <w:color w:val="000000"/>
            </w:rPr>
          </w:pPr>
          <w:r>
            <w:rPr>
              <w:b/>
              <w:color w:val="000000"/>
            </w:rPr>
            <w:t xml:space="preserve">Room and area logbook </w:t>
          </w:r>
        </w:p>
        <w:p w:rsidR="00D67451" w:rsidRPr="00A00786" w:rsidRDefault="00D67451" w:rsidP="00D67451">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D67451" w:rsidRDefault="00D67451" w:rsidP="00D67451">
          <w:pPr>
            <w:pStyle w:val="Kopfzeile"/>
            <w:spacing w:before="0" w:after="0" w:line="240" w:lineRule="auto"/>
            <w:jc w:val="center"/>
            <w:rPr>
              <w:rFonts w:cs="Arial"/>
              <w:b/>
            </w:rPr>
          </w:pPr>
          <w:r>
            <w:rPr>
              <w:b/>
            </w:rPr>
            <w:t xml:space="preserve">POL storage building </w:t>
          </w:r>
        </w:p>
        <w:p w:rsidR="005F4422" w:rsidRPr="009544E2" w:rsidRDefault="005F4422" w:rsidP="00D67451">
          <w:pPr>
            <w:pStyle w:val="Kopfzeile"/>
            <w:spacing w:before="0" w:after="0" w:line="240" w:lineRule="auto"/>
            <w:jc w:val="center"/>
            <w:rPr>
              <w:rFonts w:cs="Arial"/>
              <w:b/>
            </w:rPr>
          </w:pPr>
          <w:r>
            <w:rPr>
              <w:b/>
            </w:rPr>
            <w:t>Room and area logbook 03</w:t>
          </w:r>
        </w:p>
      </w:tc>
      <w:tc>
        <w:tcPr>
          <w:tcW w:w="1776" w:type="dxa"/>
          <w:vAlign w:val="center"/>
        </w:tcPr>
        <w:p w:rsidR="00D67451" w:rsidRPr="008455E5" w:rsidRDefault="00493F3A" w:rsidP="00D67451">
          <w:pPr>
            <w:pStyle w:val="Kopfzeile"/>
            <w:spacing w:before="0" w:after="0" w:line="240" w:lineRule="auto"/>
            <w:jc w:val="center"/>
            <w:rPr>
              <w:rFonts w:cs="Arial"/>
              <w:b/>
            </w:rPr>
          </w:pPr>
          <w:r>
            <w:rPr>
              <w:b/>
            </w:rPr>
            <w:t>Logistic Support Forces</w:t>
          </w:r>
        </w:p>
      </w:tc>
    </w:tr>
  </w:tbl>
  <w:p w:rsidR="00D67451" w:rsidRDefault="00D674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961FB"/>
    <w:multiLevelType w:val="hybridMultilevel"/>
    <w:tmpl w:val="7076C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1"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6"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61B70698"/>
    <w:multiLevelType w:val="hybridMultilevel"/>
    <w:tmpl w:val="B4326F7C"/>
    <w:lvl w:ilvl="0" w:tplc="720828A6">
      <w:start w:val="1"/>
      <w:numFmt w:val="upp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1"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2"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8"/>
  </w:num>
  <w:num w:numId="2">
    <w:abstractNumId w:val="14"/>
  </w:num>
  <w:num w:numId="3">
    <w:abstractNumId w:val="24"/>
  </w:num>
  <w:num w:numId="4">
    <w:abstractNumId w:val="4"/>
  </w:num>
  <w:num w:numId="5">
    <w:abstractNumId w:val="11"/>
  </w:num>
  <w:num w:numId="6">
    <w:abstractNumId w:val="13"/>
  </w:num>
  <w:num w:numId="7">
    <w:abstractNumId w:val="22"/>
  </w:num>
  <w:num w:numId="8">
    <w:abstractNumId w:val="8"/>
  </w:num>
  <w:num w:numId="9">
    <w:abstractNumId w:val="6"/>
  </w:num>
  <w:num w:numId="10">
    <w:abstractNumId w:val="23"/>
  </w:num>
  <w:num w:numId="11">
    <w:abstractNumId w:val="1"/>
  </w:num>
  <w:num w:numId="12">
    <w:abstractNumId w:val="16"/>
  </w:num>
  <w:num w:numId="13">
    <w:abstractNumId w:val="3"/>
  </w:num>
  <w:num w:numId="14">
    <w:abstractNumId w:val="25"/>
  </w:num>
  <w:num w:numId="15">
    <w:abstractNumId w:val="7"/>
  </w:num>
  <w:num w:numId="16">
    <w:abstractNumId w:val="26"/>
  </w:num>
  <w:num w:numId="17">
    <w:abstractNumId w:val="2"/>
  </w:num>
  <w:num w:numId="18">
    <w:abstractNumId w:val="17"/>
  </w:num>
  <w:num w:numId="19">
    <w:abstractNumId w:val="27"/>
  </w:num>
  <w:num w:numId="20">
    <w:abstractNumId w:val="10"/>
  </w:num>
  <w:num w:numId="21">
    <w:abstractNumId w:val="12"/>
  </w:num>
  <w:num w:numId="22">
    <w:abstractNumId w:val="21"/>
  </w:num>
  <w:num w:numId="23">
    <w:abstractNumId w:val="0"/>
  </w:num>
  <w:num w:numId="24">
    <w:abstractNumId w:val="18"/>
  </w:num>
  <w:num w:numId="25">
    <w:abstractNumId w:val="5"/>
  </w:num>
  <w:num w:numId="26">
    <w:abstractNumId w:val="18"/>
  </w:num>
  <w:num w:numId="27">
    <w:abstractNumId w:val="18"/>
  </w:num>
  <w:num w:numId="28">
    <w:abstractNumId w:val="15"/>
  </w:num>
  <w:num w:numId="29">
    <w:abstractNumId w:val="19"/>
  </w:num>
  <w:num w:numId="30">
    <w:abstractNumId w:val="28"/>
  </w:num>
  <w:num w:numId="31">
    <w:abstractNumId w:val="20"/>
  </w:num>
  <w:num w:numId="3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4DAB"/>
    <w:rsid w:val="00022863"/>
    <w:rsid w:val="00023D2A"/>
    <w:rsid w:val="00024184"/>
    <w:rsid w:val="00031E61"/>
    <w:rsid w:val="000347DF"/>
    <w:rsid w:val="00034E47"/>
    <w:rsid w:val="00035D4E"/>
    <w:rsid w:val="0004055A"/>
    <w:rsid w:val="00044099"/>
    <w:rsid w:val="00046AA4"/>
    <w:rsid w:val="00056545"/>
    <w:rsid w:val="00056F68"/>
    <w:rsid w:val="00061B1D"/>
    <w:rsid w:val="00063872"/>
    <w:rsid w:val="000638AD"/>
    <w:rsid w:val="0006590B"/>
    <w:rsid w:val="000704F1"/>
    <w:rsid w:val="000737A9"/>
    <w:rsid w:val="00076A4A"/>
    <w:rsid w:val="00077633"/>
    <w:rsid w:val="00081FE1"/>
    <w:rsid w:val="00082E15"/>
    <w:rsid w:val="00086AD8"/>
    <w:rsid w:val="00087F5B"/>
    <w:rsid w:val="0009009A"/>
    <w:rsid w:val="00091FAE"/>
    <w:rsid w:val="0009465A"/>
    <w:rsid w:val="000A08DF"/>
    <w:rsid w:val="000A2939"/>
    <w:rsid w:val="000A58C4"/>
    <w:rsid w:val="000A663D"/>
    <w:rsid w:val="000B0B54"/>
    <w:rsid w:val="000B336B"/>
    <w:rsid w:val="000B3F07"/>
    <w:rsid w:val="000B46B9"/>
    <w:rsid w:val="000B6461"/>
    <w:rsid w:val="000B6D8E"/>
    <w:rsid w:val="000B7820"/>
    <w:rsid w:val="000C092C"/>
    <w:rsid w:val="000C3F21"/>
    <w:rsid w:val="000C584E"/>
    <w:rsid w:val="000D55BF"/>
    <w:rsid w:val="000D6750"/>
    <w:rsid w:val="000D6B2A"/>
    <w:rsid w:val="000E07AE"/>
    <w:rsid w:val="000E1E94"/>
    <w:rsid w:val="000E1F41"/>
    <w:rsid w:val="000E240A"/>
    <w:rsid w:val="000E287E"/>
    <w:rsid w:val="000F102D"/>
    <w:rsid w:val="000F1BA6"/>
    <w:rsid w:val="000F24C6"/>
    <w:rsid w:val="000F4AA2"/>
    <w:rsid w:val="000F5064"/>
    <w:rsid w:val="00105596"/>
    <w:rsid w:val="00106DC3"/>
    <w:rsid w:val="0011178C"/>
    <w:rsid w:val="00112C17"/>
    <w:rsid w:val="00113647"/>
    <w:rsid w:val="00115BF5"/>
    <w:rsid w:val="001227D6"/>
    <w:rsid w:val="001232C7"/>
    <w:rsid w:val="001302FE"/>
    <w:rsid w:val="00131A26"/>
    <w:rsid w:val="0013449E"/>
    <w:rsid w:val="00134923"/>
    <w:rsid w:val="00134D1B"/>
    <w:rsid w:val="00136A88"/>
    <w:rsid w:val="00140B2C"/>
    <w:rsid w:val="00141D28"/>
    <w:rsid w:val="00143A3D"/>
    <w:rsid w:val="00143F03"/>
    <w:rsid w:val="00144ACB"/>
    <w:rsid w:val="00147761"/>
    <w:rsid w:val="00151C62"/>
    <w:rsid w:val="00151F0B"/>
    <w:rsid w:val="00156F32"/>
    <w:rsid w:val="0016054C"/>
    <w:rsid w:val="001608D2"/>
    <w:rsid w:val="00170D53"/>
    <w:rsid w:val="00171A50"/>
    <w:rsid w:val="0017441E"/>
    <w:rsid w:val="001752A1"/>
    <w:rsid w:val="00175F64"/>
    <w:rsid w:val="00177CB9"/>
    <w:rsid w:val="00187FD3"/>
    <w:rsid w:val="001A3238"/>
    <w:rsid w:val="001A3940"/>
    <w:rsid w:val="001D356B"/>
    <w:rsid w:val="001D3B88"/>
    <w:rsid w:val="001D5916"/>
    <w:rsid w:val="001E1740"/>
    <w:rsid w:val="001E2AA8"/>
    <w:rsid w:val="001E67B5"/>
    <w:rsid w:val="001F101B"/>
    <w:rsid w:val="001F1761"/>
    <w:rsid w:val="001F34AC"/>
    <w:rsid w:val="001F4C01"/>
    <w:rsid w:val="002022E2"/>
    <w:rsid w:val="00213166"/>
    <w:rsid w:val="00213317"/>
    <w:rsid w:val="00215554"/>
    <w:rsid w:val="00227C86"/>
    <w:rsid w:val="00230062"/>
    <w:rsid w:val="0023053B"/>
    <w:rsid w:val="0023770F"/>
    <w:rsid w:val="00243A3B"/>
    <w:rsid w:val="002452F1"/>
    <w:rsid w:val="0024663A"/>
    <w:rsid w:val="00250681"/>
    <w:rsid w:val="002530D1"/>
    <w:rsid w:val="002546F1"/>
    <w:rsid w:val="00255170"/>
    <w:rsid w:val="00257C49"/>
    <w:rsid w:val="0026245E"/>
    <w:rsid w:val="00263663"/>
    <w:rsid w:val="00263D36"/>
    <w:rsid w:val="00271272"/>
    <w:rsid w:val="002718DB"/>
    <w:rsid w:val="002726F6"/>
    <w:rsid w:val="00277476"/>
    <w:rsid w:val="0028044D"/>
    <w:rsid w:val="00282665"/>
    <w:rsid w:val="00283052"/>
    <w:rsid w:val="0028364E"/>
    <w:rsid w:val="0028444C"/>
    <w:rsid w:val="00284E17"/>
    <w:rsid w:val="002924A7"/>
    <w:rsid w:val="00295232"/>
    <w:rsid w:val="00296ED2"/>
    <w:rsid w:val="00297613"/>
    <w:rsid w:val="002A108F"/>
    <w:rsid w:val="002A324C"/>
    <w:rsid w:val="002A6132"/>
    <w:rsid w:val="002B0B28"/>
    <w:rsid w:val="002B30C0"/>
    <w:rsid w:val="002B41A5"/>
    <w:rsid w:val="002B4DC3"/>
    <w:rsid w:val="002B56C1"/>
    <w:rsid w:val="002B5F92"/>
    <w:rsid w:val="002C36EC"/>
    <w:rsid w:val="002D1589"/>
    <w:rsid w:val="002D1967"/>
    <w:rsid w:val="002D4737"/>
    <w:rsid w:val="002D6ADA"/>
    <w:rsid w:val="002E0FD4"/>
    <w:rsid w:val="002E1F02"/>
    <w:rsid w:val="002F1FF1"/>
    <w:rsid w:val="002F4285"/>
    <w:rsid w:val="002F69EA"/>
    <w:rsid w:val="00300AAB"/>
    <w:rsid w:val="003015D6"/>
    <w:rsid w:val="00314888"/>
    <w:rsid w:val="00320E6B"/>
    <w:rsid w:val="003228D7"/>
    <w:rsid w:val="00324FCC"/>
    <w:rsid w:val="003301EA"/>
    <w:rsid w:val="00330EC7"/>
    <w:rsid w:val="00331653"/>
    <w:rsid w:val="0035351F"/>
    <w:rsid w:val="0035420A"/>
    <w:rsid w:val="00364084"/>
    <w:rsid w:val="00364131"/>
    <w:rsid w:val="0036481F"/>
    <w:rsid w:val="00367BD8"/>
    <w:rsid w:val="003777BF"/>
    <w:rsid w:val="00381695"/>
    <w:rsid w:val="003836CB"/>
    <w:rsid w:val="003A18DD"/>
    <w:rsid w:val="003A3372"/>
    <w:rsid w:val="003A7370"/>
    <w:rsid w:val="003B0C15"/>
    <w:rsid w:val="003B3864"/>
    <w:rsid w:val="003C0353"/>
    <w:rsid w:val="003C271E"/>
    <w:rsid w:val="003D06F5"/>
    <w:rsid w:val="003D30F7"/>
    <w:rsid w:val="003D6340"/>
    <w:rsid w:val="003D6368"/>
    <w:rsid w:val="003E02DB"/>
    <w:rsid w:val="003E06E3"/>
    <w:rsid w:val="003E3A3E"/>
    <w:rsid w:val="003F06A2"/>
    <w:rsid w:val="003F5663"/>
    <w:rsid w:val="003F582D"/>
    <w:rsid w:val="00402709"/>
    <w:rsid w:val="0041099A"/>
    <w:rsid w:val="00411CC6"/>
    <w:rsid w:val="00411D18"/>
    <w:rsid w:val="00413A7D"/>
    <w:rsid w:val="004167FF"/>
    <w:rsid w:val="00417FA5"/>
    <w:rsid w:val="00420F12"/>
    <w:rsid w:val="00431BD9"/>
    <w:rsid w:val="00435FDB"/>
    <w:rsid w:val="00436C42"/>
    <w:rsid w:val="00442577"/>
    <w:rsid w:val="004469C1"/>
    <w:rsid w:val="0045052A"/>
    <w:rsid w:val="00451446"/>
    <w:rsid w:val="00455812"/>
    <w:rsid w:val="00461A72"/>
    <w:rsid w:val="00463D7D"/>
    <w:rsid w:val="00465943"/>
    <w:rsid w:val="00467DE4"/>
    <w:rsid w:val="00467E9D"/>
    <w:rsid w:val="004719B6"/>
    <w:rsid w:val="00473F40"/>
    <w:rsid w:val="0047789A"/>
    <w:rsid w:val="004858BB"/>
    <w:rsid w:val="004937D6"/>
    <w:rsid w:val="00493E69"/>
    <w:rsid w:val="00493F3A"/>
    <w:rsid w:val="004959CE"/>
    <w:rsid w:val="004A1207"/>
    <w:rsid w:val="004A520F"/>
    <w:rsid w:val="004A5220"/>
    <w:rsid w:val="004A52F3"/>
    <w:rsid w:val="004B02DF"/>
    <w:rsid w:val="004B1492"/>
    <w:rsid w:val="004C1153"/>
    <w:rsid w:val="004C225F"/>
    <w:rsid w:val="004C27AC"/>
    <w:rsid w:val="004C30A9"/>
    <w:rsid w:val="004D0B9F"/>
    <w:rsid w:val="004D74D3"/>
    <w:rsid w:val="004E1F3D"/>
    <w:rsid w:val="004E4503"/>
    <w:rsid w:val="004E6C91"/>
    <w:rsid w:val="004E7D62"/>
    <w:rsid w:val="004F047B"/>
    <w:rsid w:val="004F1EC7"/>
    <w:rsid w:val="004F4164"/>
    <w:rsid w:val="004F792B"/>
    <w:rsid w:val="005010C5"/>
    <w:rsid w:val="00506696"/>
    <w:rsid w:val="005110CE"/>
    <w:rsid w:val="005130BA"/>
    <w:rsid w:val="00513344"/>
    <w:rsid w:val="00513AD4"/>
    <w:rsid w:val="00523486"/>
    <w:rsid w:val="005259F3"/>
    <w:rsid w:val="00527908"/>
    <w:rsid w:val="0053137C"/>
    <w:rsid w:val="00533381"/>
    <w:rsid w:val="00534EA7"/>
    <w:rsid w:val="00537406"/>
    <w:rsid w:val="00540E21"/>
    <w:rsid w:val="00546AA3"/>
    <w:rsid w:val="00547441"/>
    <w:rsid w:val="00554A31"/>
    <w:rsid w:val="0055659E"/>
    <w:rsid w:val="00560245"/>
    <w:rsid w:val="00561883"/>
    <w:rsid w:val="0056467A"/>
    <w:rsid w:val="00565106"/>
    <w:rsid w:val="00565D8F"/>
    <w:rsid w:val="00566B67"/>
    <w:rsid w:val="00566E3E"/>
    <w:rsid w:val="00571C98"/>
    <w:rsid w:val="00585653"/>
    <w:rsid w:val="005869F4"/>
    <w:rsid w:val="00590776"/>
    <w:rsid w:val="00591025"/>
    <w:rsid w:val="00593DC7"/>
    <w:rsid w:val="0059617A"/>
    <w:rsid w:val="005A0367"/>
    <w:rsid w:val="005A1231"/>
    <w:rsid w:val="005A1C4E"/>
    <w:rsid w:val="005A7448"/>
    <w:rsid w:val="005A79E2"/>
    <w:rsid w:val="005B0658"/>
    <w:rsid w:val="005B1807"/>
    <w:rsid w:val="005B46E7"/>
    <w:rsid w:val="005C102B"/>
    <w:rsid w:val="005C653F"/>
    <w:rsid w:val="005D22C5"/>
    <w:rsid w:val="005D36A6"/>
    <w:rsid w:val="005D7938"/>
    <w:rsid w:val="005E10CE"/>
    <w:rsid w:val="005E29FC"/>
    <w:rsid w:val="005E708A"/>
    <w:rsid w:val="005E7BAC"/>
    <w:rsid w:val="005F1DFE"/>
    <w:rsid w:val="005F4422"/>
    <w:rsid w:val="005F5CAB"/>
    <w:rsid w:val="00600DBE"/>
    <w:rsid w:val="00601B24"/>
    <w:rsid w:val="0060233A"/>
    <w:rsid w:val="00604CC9"/>
    <w:rsid w:val="00612FE2"/>
    <w:rsid w:val="0061373E"/>
    <w:rsid w:val="006342A7"/>
    <w:rsid w:val="00634E9A"/>
    <w:rsid w:val="00635924"/>
    <w:rsid w:val="006416D5"/>
    <w:rsid w:val="00642092"/>
    <w:rsid w:val="00644F2D"/>
    <w:rsid w:val="006465B4"/>
    <w:rsid w:val="006503D9"/>
    <w:rsid w:val="006513AB"/>
    <w:rsid w:val="006543B8"/>
    <w:rsid w:val="00661399"/>
    <w:rsid w:val="0067054A"/>
    <w:rsid w:val="00674444"/>
    <w:rsid w:val="0068513A"/>
    <w:rsid w:val="00686534"/>
    <w:rsid w:val="0069398A"/>
    <w:rsid w:val="00694325"/>
    <w:rsid w:val="006A27B3"/>
    <w:rsid w:val="006A5AF5"/>
    <w:rsid w:val="006A75C7"/>
    <w:rsid w:val="006B112D"/>
    <w:rsid w:val="006B15F8"/>
    <w:rsid w:val="006B4AEB"/>
    <w:rsid w:val="006B6803"/>
    <w:rsid w:val="006B6BB7"/>
    <w:rsid w:val="006C5524"/>
    <w:rsid w:val="006C67F5"/>
    <w:rsid w:val="006C7A2D"/>
    <w:rsid w:val="006E3227"/>
    <w:rsid w:val="006E5D62"/>
    <w:rsid w:val="006E7989"/>
    <w:rsid w:val="006F187D"/>
    <w:rsid w:val="006F3A69"/>
    <w:rsid w:val="006F4230"/>
    <w:rsid w:val="006F65A5"/>
    <w:rsid w:val="006F6826"/>
    <w:rsid w:val="00704070"/>
    <w:rsid w:val="007068AD"/>
    <w:rsid w:val="00707DFD"/>
    <w:rsid w:val="00712CA9"/>
    <w:rsid w:val="00712E8A"/>
    <w:rsid w:val="00713E67"/>
    <w:rsid w:val="00734B9A"/>
    <w:rsid w:val="00737968"/>
    <w:rsid w:val="00746433"/>
    <w:rsid w:val="00747B94"/>
    <w:rsid w:val="00751103"/>
    <w:rsid w:val="00751BB5"/>
    <w:rsid w:val="00753D78"/>
    <w:rsid w:val="00765384"/>
    <w:rsid w:val="0077184D"/>
    <w:rsid w:val="00774109"/>
    <w:rsid w:val="00781983"/>
    <w:rsid w:val="00781F90"/>
    <w:rsid w:val="007840CC"/>
    <w:rsid w:val="007844A8"/>
    <w:rsid w:val="00787CE1"/>
    <w:rsid w:val="00790872"/>
    <w:rsid w:val="00791A54"/>
    <w:rsid w:val="007946C7"/>
    <w:rsid w:val="007946D8"/>
    <w:rsid w:val="00794B40"/>
    <w:rsid w:val="00795B04"/>
    <w:rsid w:val="00795E0A"/>
    <w:rsid w:val="00796ABA"/>
    <w:rsid w:val="007A1F6F"/>
    <w:rsid w:val="007A2538"/>
    <w:rsid w:val="007A3A43"/>
    <w:rsid w:val="007A64DA"/>
    <w:rsid w:val="007A6EEE"/>
    <w:rsid w:val="007B0D30"/>
    <w:rsid w:val="007B3AD2"/>
    <w:rsid w:val="007B51CA"/>
    <w:rsid w:val="007B6578"/>
    <w:rsid w:val="007C02B9"/>
    <w:rsid w:val="007C4D89"/>
    <w:rsid w:val="007D415A"/>
    <w:rsid w:val="007E2E41"/>
    <w:rsid w:val="007E4CFC"/>
    <w:rsid w:val="007E5A1B"/>
    <w:rsid w:val="007E668B"/>
    <w:rsid w:val="007E77E8"/>
    <w:rsid w:val="007F1D40"/>
    <w:rsid w:val="0080017E"/>
    <w:rsid w:val="00803F3E"/>
    <w:rsid w:val="00804E5C"/>
    <w:rsid w:val="008054B5"/>
    <w:rsid w:val="00806080"/>
    <w:rsid w:val="008072C9"/>
    <w:rsid w:val="008118DA"/>
    <w:rsid w:val="008160BF"/>
    <w:rsid w:val="008164FC"/>
    <w:rsid w:val="00817AED"/>
    <w:rsid w:val="00827882"/>
    <w:rsid w:val="0083361D"/>
    <w:rsid w:val="008453AC"/>
    <w:rsid w:val="008455E5"/>
    <w:rsid w:val="00851524"/>
    <w:rsid w:val="008521D9"/>
    <w:rsid w:val="00852678"/>
    <w:rsid w:val="008526C5"/>
    <w:rsid w:val="008553B4"/>
    <w:rsid w:val="00855FCF"/>
    <w:rsid w:val="00863503"/>
    <w:rsid w:val="008652E6"/>
    <w:rsid w:val="00877609"/>
    <w:rsid w:val="00885D82"/>
    <w:rsid w:val="00890AC3"/>
    <w:rsid w:val="008919D0"/>
    <w:rsid w:val="00891DBC"/>
    <w:rsid w:val="008959C6"/>
    <w:rsid w:val="00897DC1"/>
    <w:rsid w:val="008A5AB4"/>
    <w:rsid w:val="008C11C0"/>
    <w:rsid w:val="008C1398"/>
    <w:rsid w:val="008C313F"/>
    <w:rsid w:val="008C33AA"/>
    <w:rsid w:val="008C4633"/>
    <w:rsid w:val="008C6B4D"/>
    <w:rsid w:val="008C70A1"/>
    <w:rsid w:val="008D7E96"/>
    <w:rsid w:val="008E453A"/>
    <w:rsid w:val="008E526E"/>
    <w:rsid w:val="008F189C"/>
    <w:rsid w:val="008F6E9C"/>
    <w:rsid w:val="008F7D75"/>
    <w:rsid w:val="00900C7A"/>
    <w:rsid w:val="00901989"/>
    <w:rsid w:val="00902DBC"/>
    <w:rsid w:val="0091026B"/>
    <w:rsid w:val="0091135C"/>
    <w:rsid w:val="009137A0"/>
    <w:rsid w:val="00920238"/>
    <w:rsid w:val="00920384"/>
    <w:rsid w:val="009228D3"/>
    <w:rsid w:val="00924099"/>
    <w:rsid w:val="0092498E"/>
    <w:rsid w:val="00931676"/>
    <w:rsid w:val="00940FE0"/>
    <w:rsid w:val="009420F7"/>
    <w:rsid w:val="00945049"/>
    <w:rsid w:val="009544E2"/>
    <w:rsid w:val="009565EF"/>
    <w:rsid w:val="00960025"/>
    <w:rsid w:val="00963159"/>
    <w:rsid w:val="00963F4D"/>
    <w:rsid w:val="00972853"/>
    <w:rsid w:val="00974243"/>
    <w:rsid w:val="00981D56"/>
    <w:rsid w:val="00982EC5"/>
    <w:rsid w:val="009835E8"/>
    <w:rsid w:val="0098544B"/>
    <w:rsid w:val="00992851"/>
    <w:rsid w:val="00995841"/>
    <w:rsid w:val="009968EF"/>
    <w:rsid w:val="00997C3C"/>
    <w:rsid w:val="009A057F"/>
    <w:rsid w:val="009A1688"/>
    <w:rsid w:val="009A2249"/>
    <w:rsid w:val="009B1B87"/>
    <w:rsid w:val="009B552F"/>
    <w:rsid w:val="009B7F58"/>
    <w:rsid w:val="009C0C67"/>
    <w:rsid w:val="009C76FF"/>
    <w:rsid w:val="009D2DF2"/>
    <w:rsid w:val="009D4C33"/>
    <w:rsid w:val="009D5A80"/>
    <w:rsid w:val="009E28A6"/>
    <w:rsid w:val="009E67F2"/>
    <w:rsid w:val="009E6830"/>
    <w:rsid w:val="00A00786"/>
    <w:rsid w:val="00A00F71"/>
    <w:rsid w:val="00A05B32"/>
    <w:rsid w:val="00A063FF"/>
    <w:rsid w:val="00A10BD2"/>
    <w:rsid w:val="00A21386"/>
    <w:rsid w:val="00A27371"/>
    <w:rsid w:val="00A34100"/>
    <w:rsid w:val="00A353E2"/>
    <w:rsid w:val="00A40C79"/>
    <w:rsid w:val="00A40D1B"/>
    <w:rsid w:val="00A41938"/>
    <w:rsid w:val="00A43E73"/>
    <w:rsid w:val="00A57A18"/>
    <w:rsid w:val="00A60EE2"/>
    <w:rsid w:val="00A61E98"/>
    <w:rsid w:val="00A62AEC"/>
    <w:rsid w:val="00A64852"/>
    <w:rsid w:val="00A74921"/>
    <w:rsid w:val="00A76065"/>
    <w:rsid w:val="00A77E46"/>
    <w:rsid w:val="00A80C84"/>
    <w:rsid w:val="00A819FC"/>
    <w:rsid w:val="00A81C15"/>
    <w:rsid w:val="00A91BCB"/>
    <w:rsid w:val="00A937DB"/>
    <w:rsid w:val="00A94CAA"/>
    <w:rsid w:val="00A96B67"/>
    <w:rsid w:val="00A9709E"/>
    <w:rsid w:val="00A970BA"/>
    <w:rsid w:val="00AA3155"/>
    <w:rsid w:val="00AA32EB"/>
    <w:rsid w:val="00AB1633"/>
    <w:rsid w:val="00AB34F6"/>
    <w:rsid w:val="00AB5A2E"/>
    <w:rsid w:val="00AC368C"/>
    <w:rsid w:val="00AC3E39"/>
    <w:rsid w:val="00AC5CD3"/>
    <w:rsid w:val="00AD2AD5"/>
    <w:rsid w:val="00AD3629"/>
    <w:rsid w:val="00AD7D3E"/>
    <w:rsid w:val="00AE1927"/>
    <w:rsid w:val="00AE2E2F"/>
    <w:rsid w:val="00AE53EB"/>
    <w:rsid w:val="00AE62AD"/>
    <w:rsid w:val="00AF0A56"/>
    <w:rsid w:val="00AF16CD"/>
    <w:rsid w:val="00B01735"/>
    <w:rsid w:val="00B02B22"/>
    <w:rsid w:val="00B0318B"/>
    <w:rsid w:val="00B052BB"/>
    <w:rsid w:val="00B21D89"/>
    <w:rsid w:val="00B22C87"/>
    <w:rsid w:val="00B279C0"/>
    <w:rsid w:val="00B27DAF"/>
    <w:rsid w:val="00B316D3"/>
    <w:rsid w:val="00B36852"/>
    <w:rsid w:val="00B37E2F"/>
    <w:rsid w:val="00B404D7"/>
    <w:rsid w:val="00B40FEF"/>
    <w:rsid w:val="00B4115F"/>
    <w:rsid w:val="00B47CB9"/>
    <w:rsid w:val="00B527A4"/>
    <w:rsid w:val="00B5553B"/>
    <w:rsid w:val="00B5708D"/>
    <w:rsid w:val="00B62E91"/>
    <w:rsid w:val="00B631F7"/>
    <w:rsid w:val="00B63484"/>
    <w:rsid w:val="00B638E6"/>
    <w:rsid w:val="00B663E6"/>
    <w:rsid w:val="00B6650E"/>
    <w:rsid w:val="00B752E5"/>
    <w:rsid w:val="00B75681"/>
    <w:rsid w:val="00B84DE1"/>
    <w:rsid w:val="00B8616D"/>
    <w:rsid w:val="00B941F2"/>
    <w:rsid w:val="00B9790A"/>
    <w:rsid w:val="00BA59A2"/>
    <w:rsid w:val="00BA5A78"/>
    <w:rsid w:val="00BA6FC8"/>
    <w:rsid w:val="00BB1470"/>
    <w:rsid w:val="00BB21AB"/>
    <w:rsid w:val="00BC5045"/>
    <w:rsid w:val="00BD19C1"/>
    <w:rsid w:val="00BE526A"/>
    <w:rsid w:val="00BF24FC"/>
    <w:rsid w:val="00BF3F48"/>
    <w:rsid w:val="00BF5F60"/>
    <w:rsid w:val="00BF622A"/>
    <w:rsid w:val="00C010D2"/>
    <w:rsid w:val="00C033E9"/>
    <w:rsid w:val="00C049D0"/>
    <w:rsid w:val="00C07A75"/>
    <w:rsid w:val="00C132DE"/>
    <w:rsid w:val="00C20FB8"/>
    <w:rsid w:val="00C21E9E"/>
    <w:rsid w:val="00C272E0"/>
    <w:rsid w:val="00C27946"/>
    <w:rsid w:val="00C31EDF"/>
    <w:rsid w:val="00C327D8"/>
    <w:rsid w:val="00C3788F"/>
    <w:rsid w:val="00C45F44"/>
    <w:rsid w:val="00C5131F"/>
    <w:rsid w:val="00C51950"/>
    <w:rsid w:val="00C51C2D"/>
    <w:rsid w:val="00C539B3"/>
    <w:rsid w:val="00C54119"/>
    <w:rsid w:val="00C6118E"/>
    <w:rsid w:val="00C6238B"/>
    <w:rsid w:val="00C63CDC"/>
    <w:rsid w:val="00C67357"/>
    <w:rsid w:val="00C70C41"/>
    <w:rsid w:val="00C723B6"/>
    <w:rsid w:val="00C76B3B"/>
    <w:rsid w:val="00C77941"/>
    <w:rsid w:val="00C849D2"/>
    <w:rsid w:val="00C874E6"/>
    <w:rsid w:val="00C925A4"/>
    <w:rsid w:val="00C95937"/>
    <w:rsid w:val="00CA55E4"/>
    <w:rsid w:val="00CC66E5"/>
    <w:rsid w:val="00CD217A"/>
    <w:rsid w:val="00CD3AD8"/>
    <w:rsid w:val="00CD6B57"/>
    <w:rsid w:val="00CE1010"/>
    <w:rsid w:val="00CE3480"/>
    <w:rsid w:val="00CE644D"/>
    <w:rsid w:val="00D01EBC"/>
    <w:rsid w:val="00D06673"/>
    <w:rsid w:val="00D07BA3"/>
    <w:rsid w:val="00D1075D"/>
    <w:rsid w:val="00D10A10"/>
    <w:rsid w:val="00D10DC0"/>
    <w:rsid w:val="00D13C2E"/>
    <w:rsid w:val="00D14655"/>
    <w:rsid w:val="00D1624A"/>
    <w:rsid w:val="00D1742C"/>
    <w:rsid w:val="00D20738"/>
    <w:rsid w:val="00D2284C"/>
    <w:rsid w:val="00D24AD5"/>
    <w:rsid w:val="00D254E2"/>
    <w:rsid w:val="00D32061"/>
    <w:rsid w:val="00D331E5"/>
    <w:rsid w:val="00D353F8"/>
    <w:rsid w:val="00D42C97"/>
    <w:rsid w:val="00D5090C"/>
    <w:rsid w:val="00D51A35"/>
    <w:rsid w:val="00D611EA"/>
    <w:rsid w:val="00D67451"/>
    <w:rsid w:val="00D771D8"/>
    <w:rsid w:val="00D774D5"/>
    <w:rsid w:val="00D81C25"/>
    <w:rsid w:val="00D8517A"/>
    <w:rsid w:val="00D862AC"/>
    <w:rsid w:val="00D8751B"/>
    <w:rsid w:val="00D93407"/>
    <w:rsid w:val="00D940B5"/>
    <w:rsid w:val="00DA55F7"/>
    <w:rsid w:val="00DA6958"/>
    <w:rsid w:val="00DB0995"/>
    <w:rsid w:val="00DB3833"/>
    <w:rsid w:val="00DC098F"/>
    <w:rsid w:val="00DC4446"/>
    <w:rsid w:val="00DC4572"/>
    <w:rsid w:val="00DC4EB0"/>
    <w:rsid w:val="00DC4F86"/>
    <w:rsid w:val="00DC6506"/>
    <w:rsid w:val="00DC78F0"/>
    <w:rsid w:val="00DD2699"/>
    <w:rsid w:val="00DD7449"/>
    <w:rsid w:val="00DE3015"/>
    <w:rsid w:val="00E07E43"/>
    <w:rsid w:val="00E115B8"/>
    <w:rsid w:val="00E11A2D"/>
    <w:rsid w:val="00E23639"/>
    <w:rsid w:val="00E24A19"/>
    <w:rsid w:val="00E2512F"/>
    <w:rsid w:val="00E33D28"/>
    <w:rsid w:val="00E3571E"/>
    <w:rsid w:val="00E414B3"/>
    <w:rsid w:val="00E449B7"/>
    <w:rsid w:val="00E4631B"/>
    <w:rsid w:val="00E52562"/>
    <w:rsid w:val="00E539D3"/>
    <w:rsid w:val="00E63A65"/>
    <w:rsid w:val="00E63EE1"/>
    <w:rsid w:val="00E66DEC"/>
    <w:rsid w:val="00E70E8F"/>
    <w:rsid w:val="00E717FE"/>
    <w:rsid w:val="00E723B6"/>
    <w:rsid w:val="00E81342"/>
    <w:rsid w:val="00E817EA"/>
    <w:rsid w:val="00E935D7"/>
    <w:rsid w:val="00E95F81"/>
    <w:rsid w:val="00E96B2E"/>
    <w:rsid w:val="00EA0323"/>
    <w:rsid w:val="00EA0324"/>
    <w:rsid w:val="00EA1DFB"/>
    <w:rsid w:val="00EA65CB"/>
    <w:rsid w:val="00EA6FB3"/>
    <w:rsid w:val="00EB4980"/>
    <w:rsid w:val="00EB5CDA"/>
    <w:rsid w:val="00EC296A"/>
    <w:rsid w:val="00EE0AA1"/>
    <w:rsid w:val="00EE36DA"/>
    <w:rsid w:val="00EF3627"/>
    <w:rsid w:val="00EF5D4D"/>
    <w:rsid w:val="00EF7EFA"/>
    <w:rsid w:val="00F00E8B"/>
    <w:rsid w:val="00F03D07"/>
    <w:rsid w:val="00F041EA"/>
    <w:rsid w:val="00F047DC"/>
    <w:rsid w:val="00F05D03"/>
    <w:rsid w:val="00F05F7B"/>
    <w:rsid w:val="00F06303"/>
    <w:rsid w:val="00F10042"/>
    <w:rsid w:val="00F1376A"/>
    <w:rsid w:val="00F16DDC"/>
    <w:rsid w:val="00F20539"/>
    <w:rsid w:val="00F23497"/>
    <w:rsid w:val="00F31829"/>
    <w:rsid w:val="00F3722A"/>
    <w:rsid w:val="00F37337"/>
    <w:rsid w:val="00F454B9"/>
    <w:rsid w:val="00F457EC"/>
    <w:rsid w:val="00F45B29"/>
    <w:rsid w:val="00F45C8F"/>
    <w:rsid w:val="00F45D23"/>
    <w:rsid w:val="00F4701F"/>
    <w:rsid w:val="00F50871"/>
    <w:rsid w:val="00F513FB"/>
    <w:rsid w:val="00F522BE"/>
    <w:rsid w:val="00F56D3B"/>
    <w:rsid w:val="00F62514"/>
    <w:rsid w:val="00F6269E"/>
    <w:rsid w:val="00F66BCC"/>
    <w:rsid w:val="00F676B9"/>
    <w:rsid w:val="00F706E2"/>
    <w:rsid w:val="00F74083"/>
    <w:rsid w:val="00F825B3"/>
    <w:rsid w:val="00F87FDF"/>
    <w:rsid w:val="00F9047D"/>
    <w:rsid w:val="00F911D3"/>
    <w:rsid w:val="00F9158C"/>
    <w:rsid w:val="00F91E71"/>
    <w:rsid w:val="00F94AB6"/>
    <w:rsid w:val="00F96623"/>
    <w:rsid w:val="00FA0F6B"/>
    <w:rsid w:val="00FA5A8F"/>
    <w:rsid w:val="00FB0ABA"/>
    <w:rsid w:val="00FB2DD1"/>
    <w:rsid w:val="00FB42BA"/>
    <w:rsid w:val="00FB612A"/>
    <w:rsid w:val="00FC1FB4"/>
    <w:rsid w:val="00FD0989"/>
    <w:rsid w:val="00FD1C7E"/>
    <w:rsid w:val="00FD28A8"/>
    <w:rsid w:val="00FD373F"/>
    <w:rsid w:val="00FD3FBE"/>
    <w:rsid w:val="00FD6DF1"/>
    <w:rsid w:val="00FE00F4"/>
    <w:rsid w:val="00FE0B1A"/>
    <w:rsid w:val="00FE0E66"/>
    <w:rsid w:val="00FE5356"/>
    <w:rsid w:val="00FE682B"/>
    <w:rsid w:val="00FE7555"/>
    <w:rsid w:val="00FF28AE"/>
    <w:rsid w:val="00FF2AFF"/>
    <w:rsid w:val="00FF5ABE"/>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6B34D"/>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semiHidde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semiHidden/>
    <w:rsid w:val="00295232"/>
    <w:rPr>
      <w:rFonts w:ascii="Arial" w:hAnsi="Arial"/>
    </w:rPr>
  </w:style>
  <w:style w:type="character" w:styleId="Funotenzeichen">
    <w:name w:val="footnote reference"/>
    <w:basedOn w:val="Absatz-Standardschriftart"/>
    <w:semiHidden/>
    <w:unhideWhenUsed/>
    <w:rsid w:val="00295232"/>
    <w:rPr>
      <w:vertAlign w:val="superscript"/>
    </w:rPr>
  </w:style>
  <w:style w:type="character" w:customStyle="1" w:styleId="tw4winInternal">
    <w:name w:val="tw4winInternal"/>
    <w:basedOn w:val="Absatz-Standardschriftart"/>
    <w:uiPriority w:val="1"/>
    <w:qFormat/>
    <w:rsid w:val="002636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0278-2A2A-4DB1-8B9B-8CA9EB69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Words>
  <Characters>2495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Buseck, Lea</cp:lastModifiedBy>
  <cp:revision>4</cp:revision>
  <cp:lastPrinted>2014-12-11T10:30:00Z</cp:lastPrinted>
  <dcterms:created xsi:type="dcterms:W3CDTF">2024-03-22T07:58:00Z</dcterms:created>
  <dcterms:modified xsi:type="dcterms:W3CDTF">2024-04-02T12:29:00Z</dcterms:modified>
</cp:coreProperties>
</file>